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8239" w14:textId="77777777" w:rsidR="00F84944" w:rsidRPr="000B7D17" w:rsidRDefault="0081440D" w:rsidP="00F8494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7D17">
        <w:rPr>
          <w:rFonts w:asciiTheme="minorHAnsi" w:hAnsiTheme="minorHAnsi" w:cstheme="minorHAnsi"/>
          <w:b/>
          <w:sz w:val="32"/>
          <w:szCs w:val="32"/>
        </w:rPr>
        <w:t>KÚPNA ZMLUVA</w:t>
      </w:r>
    </w:p>
    <w:p w14:paraId="4D70A837" w14:textId="7C2FB01C" w:rsidR="00F84944" w:rsidRPr="000B7D17" w:rsidRDefault="00F84944" w:rsidP="00F8494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rPr>
          <w:rFonts w:asciiTheme="minorHAnsi" w:eastAsia="Times New Roman" w:hAnsiTheme="minorHAnsi" w:cstheme="minorHAnsi"/>
          <w:bCs/>
          <w:noProof/>
          <w:kern w:val="28"/>
          <w:lang w:eastAsia="sk-SK"/>
        </w:rPr>
      </w:pPr>
      <w:r w:rsidRPr="000B7D17">
        <w:rPr>
          <w:rFonts w:asciiTheme="minorHAnsi" w:hAnsiTheme="minorHAnsi" w:cstheme="minorHAnsi"/>
        </w:rPr>
        <w:t xml:space="preserve">uzatváraná podľa § 409 a </w:t>
      </w:r>
      <w:proofErr w:type="spellStart"/>
      <w:r w:rsidRPr="000B7D17">
        <w:rPr>
          <w:rFonts w:asciiTheme="minorHAnsi" w:hAnsiTheme="minorHAnsi" w:cstheme="minorHAnsi"/>
        </w:rPr>
        <w:t>nasl</w:t>
      </w:r>
      <w:proofErr w:type="spellEnd"/>
      <w:r w:rsidRPr="000B7D17">
        <w:rPr>
          <w:rFonts w:asciiTheme="minorHAnsi" w:hAnsiTheme="minorHAnsi" w:cstheme="minorHAnsi"/>
        </w:rPr>
        <w:t>.</w:t>
      </w:r>
      <w:r w:rsidRPr="000B7D17">
        <w:rPr>
          <w:rFonts w:asciiTheme="minorHAnsi" w:eastAsia="Times New Roman" w:hAnsiTheme="minorHAnsi" w:cstheme="minorHAnsi"/>
          <w:bCs/>
          <w:noProof/>
          <w:kern w:val="28"/>
          <w:lang w:eastAsia="sk-SK"/>
        </w:rPr>
        <w:t xml:space="preserve"> zákona  č. 513/1991 Zb. </w:t>
      </w:r>
      <w:r w:rsidRPr="000B7D17">
        <w:rPr>
          <w:rFonts w:asciiTheme="minorHAnsi" w:hAnsiTheme="minorHAnsi" w:cstheme="minorHAnsi"/>
        </w:rPr>
        <w:t xml:space="preserve"> Obchodného zákonníka a </w:t>
      </w:r>
      <w:r w:rsidRPr="000B7D17">
        <w:rPr>
          <w:rFonts w:asciiTheme="minorHAnsi" w:eastAsia="Times New Roman" w:hAnsiTheme="minorHAnsi" w:cstheme="minorHAnsi"/>
          <w:bCs/>
          <w:noProof/>
          <w:kern w:val="28"/>
          <w:lang w:eastAsia="sk-SK"/>
        </w:rPr>
        <w:t xml:space="preserve">zákona </w:t>
      </w:r>
      <w:r w:rsidR="00F40DBA" w:rsidRPr="000B7D17">
        <w:rPr>
          <w:rFonts w:asciiTheme="minorHAnsi" w:eastAsia="Times New Roman" w:hAnsiTheme="minorHAnsi" w:cstheme="minorHAnsi"/>
          <w:bCs/>
          <w:noProof/>
          <w:kern w:val="28"/>
          <w:lang w:eastAsia="sk-SK"/>
        </w:rPr>
        <w:t xml:space="preserve">č. </w:t>
      </w:r>
      <w:r w:rsidRPr="000B7D17">
        <w:rPr>
          <w:rFonts w:asciiTheme="minorHAnsi" w:eastAsia="Times New Roman" w:hAnsiTheme="minorHAnsi" w:cstheme="minorHAnsi"/>
          <w:bCs/>
          <w:noProof/>
          <w:kern w:val="28"/>
          <w:lang w:eastAsia="sk-SK"/>
        </w:rPr>
        <w:t>343/2015 Z.z. o verejnom obstarávaní a o zmene a doplnení niektorých zákonov (ďalej len ZVO)</w:t>
      </w:r>
    </w:p>
    <w:p w14:paraId="75F218EC" w14:textId="77777777" w:rsidR="0081440D" w:rsidRPr="000B7D17" w:rsidRDefault="0081440D" w:rsidP="00F84944">
      <w:pPr>
        <w:pStyle w:val="CTLhead"/>
        <w:spacing w:after="120"/>
        <w:rPr>
          <w:rFonts w:asciiTheme="minorHAnsi" w:hAnsiTheme="minorHAnsi" w:cstheme="minorHAnsi"/>
          <w:sz w:val="24"/>
          <w:szCs w:val="24"/>
        </w:rPr>
      </w:pPr>
    </w:p>
    <w:p w14:paraId="63B318DB" w14:textId="77777777" w:rsidR="00F84944" w:rsidRPr="000B7D17" w:rsidRDefault="00F84944" w:rsidP="00F84944">
      <w:pPr>
        <w:pStyle w:val="CTLhead"/>
        <w:spacing w:after="120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I.</w:t>
      </w:r>
    </w:p>
    <w:p w14:paraId="68CD84F7" w14:textId="77777777" w:rsidR="00F84944" w:rsidRPr="000B7D17" w:rsidRDefault="00F84944" w:rsidP="00F84944">
      <w:pPr>
        <w:pStyle w:val="CTLhead"/>
        <w:spacing w:after="120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Zmluvné strany</w:t>
      </w:r>
    </w:p>
    <w:p w14:paraId="2F72D7CA" w14:textId="77777777" w:rsidR="0081440D" w:rsidRPr="000B7D17" w:rsidRDefault="0081440D" w:rsidP="00F84944">
      <w:pPr>
        <w:pStyle w:val="CTLhead"/>
        <w:tabs>
          <w:tab w:val="left" w:pos="2880"/>
        </w:tabs>
        <w:spacing w:after="12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63CD34FA" w14:textId="4E5CFD99" w:rsidR="00F84944" w:rsidRPr="000B7D17" w:rsidRDefault="00F84944" w:rsidP="00F84944">
      <w:pPr>
        <w:pStyle w:val="CTLhead"/>
        <w:tabs>
          <w:tab w:val="left" w:pos="2880"/>
        </w:tabs>
        <w:spacing w:after="1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Predávajúci:</w:t>
      </w:r>
      <w:r w:rsidRPr="000B7D17">
        <w:rPr>
          <w:rFonts w:asciiTheme="minorHAnsi" w:hAnsiTheme="minorHAnsi" w:cstheme="minorHAnsi"/>
          <w:sz w:val="22"/>
          <w:szCs w:val="22"/>
        </w:rPr>
        <w:tab/>
      </w:r>
      <w:r w:rsidR="00361159" w:rsidRPr="000B7D17">
        <w:rPr>
          <w:rFonts w:asciiTheme="minorHAnsi" w:hAnsiTheme="minorHAnsi" w:cstheme="minorHAnsi"/>
          <w:sz w:val="22"/>
          <w:szCs w:val="22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</w:rPr>
        <w:t>(vyplní uchádzač)</w:t>
      </w:r>
      <w:r w:rsidR="00361159" w:rsidRPr="000B7D1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276376E" w14:textId="6079C6BF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left="2836" w:right="709" w:hanging="2836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Sídlo:</w:t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1C396449" w14:textId="3ACA8A5E" w:rsidR="0081440D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Zastúpený</w:t>
      </w:r>
      <w:r w:rsidR="0081440D" w:rsidRPr="000B7D17">
        <w:rPr>
          <w:rFonts w:asciiTheme="minorHAnsi" w:hAnsiTheme="minorHAnsi" w:cstheme="minorHAnsi"/>
        </w:rPr>
        <w:t>:</w:t>
      </w:r>
      <w:r w:rsidR="00570980"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60C8F885" w14:textId="072B1118" w:rsidR="00F84944" w:rsidRPr="000B7D17" w:rsidRDefault="00F84944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left="2836" w:right="709" w:hanging="2836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Fakturačná adresa:</w:t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11CD232D" w14:textId="1A3B6A23" w:rsidR="00D40B5E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IČO:</w:t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38E46C53" w14:textId="74637ED4" w:rsidR="00F84944" w:rsidRPr="000B7D17" w:rsidRDefault="0081440D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 xml:space="preserve">DIČ/VAT: </w:t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="00F84944" w:rsidRPr="000B7D17">
        <w:rPr>
          <w:rFonts w:asciiTheme="minorHAnsi" w:hAnsiTheme="minorHAnsi" w:cstheme="minorHAnsi"/>
        </w:rPr>
        <w:tab/>
      </w:r>
    </w:p>
    <w:p w14:paraId="2E1C7D00" w14:textId="60701E3D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Bankové spojenie:</w:t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312AC97B" w14:textId="1ACB2D8C" w:rsidR="00F4189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Číslo účtu:</w:t>
      </w:r>
      <w:r w:rsidR="00361159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</w:p>
    <w:p w14:paraId="15F44278" w14:textId="1505A79B" w:rsidR="00F84944" w:rsidRPr="000B7D17" w:rsidRDefault="00F4189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BIC/SWIFT:</w:t>
      </w:r>
      <w:r w:rsidR="00361159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Pr="000B7D17">
        <w:rPr>
          <w:rFonts w:asciiTheme="minorHAnsi" w:hAnsiTheme="minorHAnsi" w:cstheme="minorHAnsi"/>
        </w:rPr>
        <w:tab/>
      </w:r>
      <w:r w:rsidR="00F84944" w:rsidRPr="000B7D17">
        <w:rPr>
          <w:rFonts w:asciiTheme="minorHAnsi" w:hAnsiTheme="minorHAnsi" w:cstheme="minorHAnsi"/>
        </w:rPr>
        <w:tab/>
      </w:r>
    </w:p>
    <w:p w14:paraId="56A6A46C" w14:textId="77777777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(ďalej len „</w:t>
      </w:r>
      <w:r w:rsidRPr="000B7D17">
        <w:rPr>
          <w:rFonts w:asciiTheme="minorHAnsi" w:hAnsiTheme="minorHAnsi" w:cstheme="minorHAnsi"/>
          <w:b/>
          <w:bCs/>
        </w:rPr>
        <w:t>Predávajúci</w:t>
      </w:r>
      <w:r w:rsidRPr="000B7D17">
        <w:rPr>
          <w:rFonts w:asciiTheme="minorHAnsi" w:hAnsiTheme="minorHAnsi" w:cstheme="minorHAnsi"/>
        </w:rPr>
        <w:t>")</w:t>
      </w:r>
    </w:p>
    <w:p w14:paraId="51FEB13A" w14:textId="77777777" w:rsidR="0081440D" w:rsidRPr="000B7D17" w:rsidRDefault="0081440D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8"/>
        <w:contextualSpacing/>
        <w:rPr>
          <w:rFonts w:asciiTheme="minorHAnsi" w:hAnsiTheme="minorHAnsi" w:cstheme="minorHAnsi"/>
        </w:rPr>
      </w:pPr>
    </w:p>
    <w:p w14:paraId="32E1F0C9" w14:textId="77777777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ind w:right="708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a</w:t>
      </w:r>
    </w:p>
    <w:p w14:paraId="20DF2C62" w14:textId="77777777" w:rsidR="0081440D" w:rsidRPr="000B7D17" w:rsidRDefault="0081440D" w:rsidP="0081440D">
      <w:pPr>
        <w:pStyle w:val="CTLhead"/>
        <w:tabs>
          <w:tab w:val="left" w:pos="2880"/>
        </w:tabs>
        <w:spacing w:after="12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2CB66B84" w14:textId="632EE3F7" w:rsidR="0081440D" w:rsidRPr="000B7D17" w:rsidRDefault="00F84944" w:rsidP="0081440D">
      <w:pPr>
        <w:pStyle w:val="CTLhead"/>
        <w:tabs>
          <w:tab w:val="left" w:pos="2880"/>
        </w:tabs>
        <w:spacing w:after="1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Kupujúci:</w:t>
      </w:r>
      <w:r w:rsidR="0081440D" w:rsidRPr="000B7D17">
        <w:rPr>
          <w:rFonts w:asciiTheme="minorHAnsi" w:hAnsiTheme="minorHAnsi" w:cstheme="minorHAnsi"/>
          <w:sz w:val="22"/>
          <w:szCs w:val="22"/>
        </w:rPr>
        <w:tab/>
      </w:r>
      <w:r w:rsidR="00D40B5E" w:rsidRPr="000B7D17">
        <w:rPr>
          <w:rFonts w:asciiTheme="minorHAnsi" w:hAnsiTheme="minorHAnsi" w:cstheme="minorHAnsi"/>
          <w:sz w:val="22"/>
          <w:szCs w:val="22"/>
        </w:rPr>
        <w:t>LUNYS</w:t>
      </w:r>
      <w:r w:rsidR="0081440D" w:rsidRPr="000B7D17">
        <w:rPr>
          <w:rFonts w:asciiTheme="minorHAnsi" w:hAnsiTheme="minorHAnsi" w:cstheme="minorHAnsi"/>
          <w:sz w:val="22"/>
          <w:szCs w:val="22"/>
        </w:rPr>
        <w:t>, s.r.o.</w:t>
      </w:r>
    </w:p>
    <w:p w14:paraId="6D477E78" w14:textId="04E690A2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left="2836" w:right="709" w:hanging="2836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Sídlo:</w:t>
      </w:r>
      <w:r w:rsidRPr="000B7D17">
        <w:rPr>
          <w:rFonts w:asciiTheme="minorHAnsi" w:hAnsiTheme="minorHAnsi" w:cstheme="minorHAnsi"/>
        </w:rPr>
        <w:tab/>
      </w:r>
      <w:r w:rsidR="00A20237">
        <w:rPr>
          <w:rFonts w:asciiTheme="minorHAnsi" w:hAnsiTheme="minorHAnsi" w:cstheme="minorHAnsi"/>
        </w:rPr>
        <w:tab/>
      </w:r>
      <w:r w:rsidR="00D40B5E" w:rsidRPr="000B7D17">
        <w:rPr>
          <w:rFonts w:asciiTheme="minorHAnsi" w:hAnsiTheme="minorHAnsi" w:cstheme="minorHAnsi"/>
        </w:rPr>
        <w:t>Hlavná 4512/96, 059 51 Poprad</w:t>
      </w:r>
    </w:p>
    <w:p w14:paraId="6ACBA16D" w14:textId="77777777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Zastúpený:</w:t>
      </w:r>
      <w:r w:rsidRPr="000B7D17">
        <w:rPr>
          <w:rFonts w:asciiTheme="minorHAnsi" w:hAnsiTheme="minorHAnsi" w:cstheme="minorHAnsi"/>
        </w:rPr>
        <w:tab/>
        <w:t>Peter</w:t>
      </w:r>
      <w:r w:rsidR="00570980" w:rsidRPr="000B7D17">
        <w:rPr>
          <w:rFonts w:asciiTheme="minorHAnsi" w:hAnsiTheme="minorHAnsi" w:cstheme="minorHAnsi"/>
        </w:rPr>
        <w:t xml:space="preserve"> </w:t>
      </w:r>
      <w:proofErr w:type="spellStart"/>
      <w:r w:rsidRPr="000B7D17">
        <w:rPr>
          <w:rFonts w:asciiTheme="minorHAnsi" w:hAnsiTheme="minorHAnsi" w:cstheme="minorHAnsi"/>
        </w:rPr>
        <w:t>Kaňuk</w:t>
      </w:r>
      <w:proofErr w:type="spellEnd"/>
      <w:r w:rsidR="00570980" w:rsidRPr="000B7D17">
        <w:rPr>
          <w:rFonts w:asciiTheme="minorHAnsi" w:hAnsiTheme="minorHAnsi" w:cstheme="minorHAnsi"/>
        </w:rPr>
        <w:t xml:space="preserve"> – </w:t>
      </w:r>
      <w:r w:rsidRPr="000B7D17">
        <w:rPr>
          <w:rFonts w:asciiTheme="minorHAnsi" w:hAnsiTheme="minorHAnsi" w:cstheme="minorHAnsi"/>
        </w:rPr>
        <w:t>konateľ spoločnosti</w:t>
      </w:r>
    </w:p>
    <w:p w14:paraId="20FCB8BA" w14:textId="77777777" w:rsidR="00570980" w:rsidRPr="000B7D17" w:rsidRDefault="00570980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  <w:t xml:space="preserve">Stanislav </w:t>
      </w:r>
      <w:proofErr w:type="spellStart"/>
      <w:r w:rsidRPr="000B7D17">
        <w:rPr>
          <w:rFonts w:asciiTheme="minorHAnsi" w:hAnsiTheme="minorHAnsi" w:cstheme="minorHAnsi"/>
        </w:rPr>
        <w:t>Petrula</w:t>
      </w:r>
      <w:proofErr w:type="spellEnd"/>
      <w:r w:rsidRPr="000B7D17">
        <w:rPr>
          <w:rFonts w:asciiTheme="minorHAnsi" w:hAnsiTheme="minorHAnsi" w:cstheme="minorHAnsi"/>
        </w:rPr>
        <w:t xml:space="preserve"> – konateľ spoločnosti</w:t>
      </w:r>
      <w:r w:rsidRPr="000B7D17">
        <w:rPr>
          <w:rFonts w:asciiTheme="minorHAnsi" w:hAnsiTheme="minorHAnsi" w:cstheme="minorHAnsi"/>
        </w:rPr>
        <w:tab/>
      </w:r>
    </w:p>
    <w:p w14:paraId="443556C0" w14:textId="77777777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IČO:</w:t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  <w:t>36 472 549</w:t>
      </w:r>
    </w:p>
    <w:p w14:paraId="4D4DE4EE" w14:textId="77777777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DIČ:</w:t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  <w:t>2020019518</w:t>
      </w:r>
    </w:p>
    <w:p w14:paraId="40546EDB" w14:textId="77777777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IČ DPH:</w:t>
      </w:r>
      <w:r w:rsidRPr="000B7D17">
        <w:rPr>
          <w:rFonts w:asciiTheme="minorHAnsi" w:hAnsiTheme="minorHAnsi" w:cstheme="minorHAnsi"/>
        </w:rPr>
        <w:tab/>
        <w:t>SK2020019518</w:t>
      </w:r>
    </w:p>
    <w:p w14:paraId="022D8CB9" w14:textId="77777777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Bankové spojenie:</w:t>
      </w:r>
      <w:r w:rsidRPr="000B7D17">
        <w:rPr>
          <w:rFonts w:asciiTheme="minorHAnsi" w:hAnsiTheme="minorHAnsi" w:cstheme="minorHAnsi"/>
        </w:rPr>
        <w:tab/>
      </w:r>
      <w:r w:rsidR="00570980" w:rsidRPr="000B7D17">
        <w:rPr>
          <w:rFonts w:asciiTheme="minorHAnsi" w:hAnsiTheme="minorHAnsi" w:cstheme="minorHAnsi"/>
        </w:rPr>
        <w:t>Slovenská sporiteľňa, a.s.</w:t>
      </w:r>
    </w:p>
    <w:p w14:paraId="287C3B6C" w14:textId="597AB796" w:rsidR="0081440D" w:rsidRPr="000B7D17" w:rsidRDefault="0081440D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Číslo účtu:</w:t>
      </w:r>
      <w:r w:rsidRPr="000B7D17">
        <w:rPr>
          <w:rFonts w:asciiTheme="minorHAnsi" w:hAnsiTheme="minorHAnsi" w:cstheme="minorHAnsi"/>
        </w:rPr>
        <w:tab/>
      </w:r>
      <w:r w:rsidR="00570980" w:rsidRPr="000B7D17">
        <w:rPr>
          <w:rFonts w:asciiTheme="minorHAnsi" w:hAnsiTheme="minorHAnsi" w:cstheme="minorHAnsi"/>
        </w:rPr>
        <w:t>SK39 0900 0000 0051 4830 1558</w:t>
      </w:r>
      <w:r w:rsidRPr="000B7D17">
        <w:rPr>
          <w:rFonts w:asciiTheme="minorHAnsi" w:hAnsiTheme="minorHAnsi" w:cstheme="minorHAnsi"/>
        </w:rPr>
        <w:t xml:space="preserve"> </w:t>
      </w:r>
    </w:p>
    <w:p w14:paraId="53E1D83F" w14:textId="31DC1C12" w:rsidR="00955C49" w:rsidRPr="000B7D17" w:rsidRDefault="00F41894" w:rsidP="0081440D">
      <w:pPr>
        <w:tabs>
          <w:tab w:val="left" w:pos="480"/>
          <w:tab w:val="left" w:pos="2880"/>
          <w:tab w:val="left" w:pos="7920"/>
        </w:tabs>
        <w:spacing w:after="120" w:line="240" w:lineRule="auto"/>
        <w:ind w:right="709"/>
        <w:contextualSpacing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BIC/SWIFT:</w:t>
      </w:r>
      <w:r w:rsidRPr="000B7D17">
        <w:rPr>
          <w:rFonts w:asciiTheme="minorHAnsi" w:hAnsiTheme="minorHAnsi" w:cstheme="minorHAnsi"/>
        </w:rPr>
        <w:tab/>
        <w:t>SUBASKBX</w:t>
      </w:r>
    </w:p>
    <w:p w14:paraId="41006A24" w14:textId="77777777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(ďalej len „</w:t>
      </w:r>
      <w:r w:rsidRPr="000B7D17">
        <w:rPr>
          <w:rFonts w:asciiTheme="minorHAnsi" w:hAnsiTheme="minorHAnsi" w:cstheme="minorHAnsi"/>
          <w:b/>
        </w:rPr>
        <w:t>K</w:t>
      </w:r>
      <w:r w:rsidRPr="000B7D17">
        <w:rPr>
          <w:rFonts w:asciiTheme="minorHAnsi" w:hAnsiTheme="minorHAnsi" w:cstheme="minorHAnsi"/>
          <w:b/>
          <w:bCs/>
        </w:rPr>
        <w:t>upujúci</w:t>
      </w:r>
      <w:r w:rsidRPr="000B7D17">
        <w:rPr>
          <w:rFonts w:asciiTheme="minorHAnsi" w:hAnsiTheme="minorHAnsi" w:cstheme="minorHAnsi"/>
        </w:rPr>
        <w:t>")</w:t>
      </w:r>
    </w:p>
    <w:p w14:paraId="47F4B1A2" w14:textId="77777777" w:rsidR="00F84944" w:rsidRPr="000B7D17" w:rsidRDefault="00F84944" w:rsidP="00F84944">
      <w:pPr>
        <w:tabs>
          <w:tab w:val="left" w:pos="480"/>
          <w:tab w:val="left" w:pos="2880"/>
          <w:tab w:val="left" w:pos="7920"/>
        </w:tabs>
        <w:spacing w:after="120" w:line="240" w:lineRule="auto"/>
        <w:rPr>
          <w:rFonts w:asciiTheme="minorHAnsi" w:hAnsiTheme="minorHAnsi" w:cstheme="minorHAnsi"/>
          <w:bCs/>
          <w:lang w:eastAsia="cs-CZ"/>
        </w:rPr>
      </w:pPr>
      <w:r w:rsidRPr="000B7D17">
        <w:rPr>
          <w:rFonts w:asciiTheme="minorHAnsi" w:hAnsiTheme="minorHAnsi" w:cstheme="minorHAnsi"/>
        </w:rPr>
        <w:t>ďalej aj spoločne ako „Zmluvné strany“.</w:t>
      </w:r>
    </w:p>
    <w:p w14:paraId="114F636E" w14:textId="77777777" w:rsidR="0081440D" w:rsidRPr="000B7D17" w:rsidRDefault="0081440D" w:rsidP="00F84944">
      <w:pPr>
        <w:pStyle w:val="Pta"/>
        <w:tabs>
          <w:tab w:val="right" w:pos="2268"/>
          <w:tab w:val="left" w:pos="2410"/>
          <w:tab w:val="left" w:pos="7700"/>
        </w:tabs>
        <w:jc w:val="center"/>
        <w:rPr>
          <w:rFonts w:asciiTheme="minorHAnsi" w:hAnsiTheme="minorHAnsi" w:cstheme="minorHAnsi"/>
          <w:b/>
        </w:rPr>
      </w:pPr>
    </w:p>
    <w:p w14:paraId="2DA622B1" w14:textId="77777777" w:rsidR="00F84944" w:rsidRPr="000B7D17" w:rsidRDefault="00F84944" w:rsidP="00F84944">
      <w:pPr>
        <w:pStyle w:val="Pta"/>
        <w:tabs>
          <w:tab w:val="right" w:pos="2268"/>
          <w:tab w:val="left" w:pos="2410"/>
          <w:tab w:val="left" w:pos="7700"/>
        </w:tabs>
        <w:jc w:val="center"/>
        <w:rPr>
          <w:rFonts w:asciiTheme="minorHAnsi" w:hAnsiTheme="minorHAnsi" w:cstheme="minorHAnsi"/>
          <w:b/>
        </w:rPr>
      </w:pPr>
      <w:r w:rsidRPr="000B7D17">
        <w:rPr>
          <w:rFonts w:asciiTheme="minorHAnsi" w:hAnsiTheme="minorHAnsi" w:cstheme="minorHAnsi"/>
          <w:b/>
        </w:rPr>
        <w:t>II.</w:t>
      </w:r>
    </w:p>
    <w:p w14:paraId="598DAED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Úvodné ustanovenia</w:t>
      </w:r>
    </w:p>
    <w:p w14:paraId="2B78BC48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51DBD1A6" w14:textId="4148DA22" w:rsidR="00F84944" w:rsidRPr="000B7D17" w:rsidRDefault="00932609" w:rsidP="00F84944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 xml:space="preserve">Predávajúci je úspešným uchádzačom vo verejnej súťaži pre projekt: </w:t>
      </w:r>
      <w:r w:rsidRPr="000B7D17">
        <w:rPr>
          <w:rFonts w:asciiTheme="minorHAnsi" w:hAnsiTheme="minorHAnsi" w:cstheme="minorHAnsi"/>
          <w:b/>
          <w:bCs/>
        </w:rPr>
        <w:t>Automatizácia výroby v spoločnosti LUNYS, s.r.o.</w:t>
      </w:r>
      <w:r w:rsidRPr="000B7D17">
        <w:rPr>
          <w:rFonts w:asciiTheme="minorHAnsi" w:hAnsiTheme="minorHAnsi" w:cstheme="minorHAnsi"/>
        </w:rPr>
        <w:t xml:space="preserve">, ktorý bol predložený v rámci výzvy na podporu existujúcich </w:t>
      </w:r>
      <w:proofErr w:type="spellStart"/>
      <w:r w:rsidRPr="000B7D17">
        <w:rPr>
          <w:rFonts w:asciiTheme="minorHAnsi" w:hAnsiTheme="minorHAnsi" w:cstheme="minorHAnsi"/>
        </w:rPr>
        <w:t>mikro</w:t>
      </w:r>
      <w:proofErr w:type="spellEnd"/>
      <w:r w:rsidRPr="000B7D17">
        <w:rPr>
          <w:rFonts w:asciiTheme="minorHAnsi" w:hAnsiTheme="minorHAnsi" w:cstheme="minorHAnsi"/>
        </w:rPr>
        <w:t xml:space="preserve">, malých a stredných a veľkých podnikov, </w:t>
      </w:r>
      <w:r w:rsidRPr="000B7D17">
        <w:rPr>
          <w:rFonts w:asciiTheme="minorHAnsi" w:hAnsiTheme="minorHAnsi" w:cstheme="minorHAnsi"/>
          <w:b/>
          <w:bCs/>
        </w:rPr>
        <w:t>kód výzvy: OPVAI-MH/DP/2018/1.2.2.-21</w:t>
      </w:r>
      <w:r w:rsidRPr="000B7D17">
        <w:rPr>
          <w:rFonts w:asciiTheme="minorHAnsi" w:hAnsiTheme="minorHAnsi" w:cstheme="minorHAnsi"/>
        </w:rPr>
        <w:t>.</w:t>
      </w:r>
    </w:p>
    <w:p w14:paraId="7906AFAF" w14:textId="2601997B" w:rsidR="00F84944" w:rsidRDefault="00F84944" w:rsidP="00F84944">
      <w:pPr>
        <w:pStyle w:val="CTL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Podkladom na uzatvorenie tejto kúpnej zmluvy je výsledok procesu verejného obstarávania.</w:t>
      </w:r>
    </w:p>
    <w:p w14:paraId="2669DB80" w14:textId="461692D8" w:rsidR="006D243E" w:rsidRDefault="006D243E" w:rsidP="006D243E">
      <w:pPr>
        <w:pStyle w:val="CTL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B0C3E09" w14:textId="4FB4C9BE" w:rsidR="006D243E" w:rsidRDefault="006D243E" w:rsidP="006D243E">
      <w:pPr>
        <w:pStyle w:val="CTL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5AC5C35" w14:textId="77777777" w:rsidR="006D243E" w:rsidRPr="000B7D17" w:rsidRDefault="006D243E" w:rsidP="006D243E">
      <w:pPr>
        <w:pStyle w:val="CTL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E6A4176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lastRenderedPageBreak/>
        <w:t>III.</w:t>
      </w:r>
    </w:p>
    <w:p w14:paraId="5D5E1E70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Predmet zmluvy</w:t>
      </w:r>
    </w:p>
    <w:p w14:paraId="7EC28EF8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08F3A999" w14:textId="6C6BAC43" w:rsidR="00F84944" w:rsidRPr="000B7D17" w:rsidRDefault="00F84944" w:rsidP="00F84944">
      <w:pPr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 xml:space="preserve">Predmetom tejto zmluvy je predaj a kúpa: </w:t>
      </w:r>
      <w:r w:rsidR="002F4266" w:rsidRPr="000B7D17">
        <w:rPr>
          <w:rFonts w:asciiTheme="minorHAnsi" w:hAnsiTheme="minorHAnsi" w:cstheme="minorHAnsi"/>
          <w:b/>
          <w:bCs/>
        </w:rPr>
        <w:t>Automatizovaná linka na spracovanie zemiakov</w:t>
      </w:r>
      <w:r w:rsidRPr="000B7D17">
        <w:rPr>
          <w:rFonts w:asciiTheme="minorHAnsi" w:hAnsiTheme="minorHAnsi" w:cstheme="minorHAnsi"/>
        </w:rPr>
        <w:t xml:space="preserve"> (ďalej len „predmet zmluvy“).</w:t>
      </w:r>
    </w:p>
    <w:p w14:paraId="06BDFC79" w14:textId="77777777" w:rsidR="00F84944" w:rsidRPr="000B7D17" w:rsidRDefault="00F84944" w:rsidP="00F84944">
      <w:pPr>
        <w:pStyle w:val="CTL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Tovar, ktorý je predmetom zmluvy, je špecifikovaný v Prílohe č. 1 tejto zmluvy.</w:t>
      </w:r>
    </w:p>
    <w:p w14:paraId="418B4FAD" w14:textId="44717B42" w:rsidR="00F84944" w:rsidRPr="000B7D17" w:rsidRDefault="00F84944" w:rsidP="00F84944">
      <w:pPr>
        <w:pStyle w:val="CTL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Predávajúci sa na základe tejto zmluvy a v rozsahu v nej vymedzenom zaväzuje dodať predmet zmluvy a previesť na Kupujúceho vlastnícke právo</w:t>
      </w:r>
      <w:r w:rsidR="000908AA" w:rsidRPr="000B7D17">
        <w:rPr>
          <w:rFonts w:asciiTheme="minorHAnsi" w:hAnsiTheme="minorHAnsi" w:cstheme="minorHAnsi"/>
          <w:sz w:val="22"/>
          <w:szCs w:val="22"/>
        </w:rPr>
        <w:t>, ktoré na kupujúceho prechádza podpisom preberacieho protokolu</w:t>
      </w:r>
      <w:r w:rsidRPr="000B7D17">
        <w:rPr>
          <w:rFonts w:asciiTheme="minorHAnsi" w:hAnsiTheme="minorHAnsi" w:cstheme="minorHAnsi"/>
          <w:sz w:val="22"/>
          <w:szCs w:val="22"/>
        </w:rPr>
        <w:t>.</w:t>
      </w:r>
      <w:r w:rsidR="002F4266" w:rsidRPr="000B7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C6FA6" w14:textId="1A1DD9DA" w:rsidR="00F84944" w:rsidRPr="000B7D17" w:rsidRDefault="00F84944" w:rsidP="00F84944">
      <w:pPr>
        <w:pStyle w:val="CTL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Predmet zmluvy</w:t>
      </w:r>
      <w:r w:rsidR="002F4266" w:rsidRPr="000B7D17">
        <w:rPr>
          <w:rFonts w:asciiTheme="minorHAnsi" w:hAnsiTheme="minorHAnsi" w:cstheme="minorHAnsi"/>
          <w:sz w:val="22"/>
          <w:szCs w:val="22"/>
        </w:rPr>
        <w:t xml:space="preserve"> </w:t>
      </w:r>
      <w:r w:rsidRPr="000B7D17">
        <w:rPr>
          <w:rFonts w:asciiTheme="minorHAnsi" w:hAnsiTheme="minorHAnsi" w:cstheme="minorHAnsi"/>
          <w:sz w:val="22"/>
          <w:szCs w:val="22"/>
        </w:rPr>
        <w:t>bude odovzdaný jeho úplným dodaním, odskúšaním, inštruktážou obsluhy a prebratím Kupujúcim.</w:t>
      </w:r>
    </w:p>
    <w:p w14:paraId="78D3F7F0" w14:textId="2ABC746C" w:rsidR="00F84944" w:rsidRPr="000B7D17" w:rsidRDefault="00F84944" w:rsidP="00F84944">
      <w:pPr>
        <w:pStyle w:val="CTL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Kupujúci sa zaväzuje predmet </w:t>
      </w:r>
      <w:r w:rsidR="002F4266" w:rsidRPr="000B7D17">
        <w:rPr>
          <w:rFonts w:asciiTheme="minorHAnsi" w:hAnsiTheme="minorHAnsi" w:cstheme="minorHAnsi"/>
          <w:sz w:val="22"/>
          <w:szCs w:val="22"/>
        </w:rPr>
        <w:t xml:space="preserve">zmluvy </w:t>
      </w:r>
      <w:r w:rsidRPr="000B7D17">
        <w:rPr>
          <w:rFonts w:asciiTheme="minorHAnsi" w:hAnsiTheme="minorHAnsi" w:cstheme="minorHAnsi"/>
          <w:sz w:val="22"/>
          <w:szCs w:val="22"/>
        </w:rPr>
        <w:t>prevziať a zaplatiť zaň dohodnutú kúpnu cenu.</w:t>
      </w:r>
    </w:p>
    <w:p w14:paraId="76DB9AB6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2"/>
          <w:szCs w:val="22"/>
        </w:rPr>
      </w:pPr>
    </w:p>
    <w:p w14:paraId="61CB20F1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IV.</w:t>
      </w:r>
    </w:p>
    <w:p w14:paraId="48BB9BE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Dodacie podmienky</w:t>
      </w:r>
    </w:p>
    <w:p w14:paraId="6058213D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2"/>
          <w:szCs w:val="22"/>
        </w:rPr>
      </w:pPr>
    </w:p>
    <w:p w14:paraId="30000FD5" w14:textId="77777777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sa zaväzuje dodať predmet zmluvy v súlade s dohodnutými podmienkami tejto zmluvy. </w:t>
      </w:r>
    </w:p>
    <w:p w14:paraId="0D6C1CB9" w14:textId="57007D5D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sa zaväzuje odovzdať </w:t>
      </w:r>
      <w:r w:rsidR="00161D71" w:rsidRPr="000B7D17">
        <w:rPr>
          <w:rFonts w:asciiTheme="minorHAnsi" w:hAnsiTheme="minorHAnsi" w:cstheme="minorHAnsi"/>
          <w:sz w:val="22"/>
          <w:szCs w:val="22"/>
        </w:rPr>
        <w:t xml:space="preserve">Kupujúcemu </w:t>
      </w:r>
      <w:r w:rsidRPr="000B7D17">
        <w:rPr>
          <w:rFonts w:asciiTheme="minorHAnsi" w:hAnsiTheme="minorHAnsi" w:cstheme="minorHAnsi"/>
          <w:sz w:val="22"/>
          <w:szCs w:val="22"/>
        </w:rPr>
        <w:t>predmet zmluvy</w:t>
      </w:r>
      <w:r w:rsidR="002F4266" w:rsidRPr="000B7D17">
        <w:rPr>
          <w:rFonts w:asciiTheme="minorHAnsi" w:hAnsiTheme="minorHAnsi" w:cstheme="minorHAnsi"/>
          <w:sz w:val="22"/>
          <w:szCs w:val="22"/>
        </w:rPr>
        <w:t xml:space="preserve"> </w:t>
      </w:r>
      <w:r w:rsidR="00161D71" w:rsidRPr="006F11BF">
        <w:rPr>
          <w:rFonts w:asciiTheme="minorHAnsi" w:hAnsiTheme="minorHAnsi" w:cstheme="minorHAnsi"/>
          <w:b/>
          <w:bCs/>
          <w:sz w:val="22"/>
          <w:szCs w:val="22"/>
        </w:rPr>
        <w:t>najneskôr</w:t>
      </w:r>
      <w:r w:rsidR="00161D71" w:rsidRPr="000B7D17">
        <w:rPr>
          <w:rFonts w:asciiTheme="minorHAnsi" w:hAnsiTheme="minorHAnsi" w:cstheme="minorHAnsi"/>
          <w:sz w:val="22"/>
          <w:szCs w:val="22"/>
        </w:rPr>
        <w:t xml:space="preserve"> </w:t>
      </w:r>
      <w:r w:rsidR="00161D71" w:rsidRPr="006F11B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A072B">
        <w:rPr>
          <w:rFonts w:asciiTheme="minorHAnsi" w:hAnsiTheme="minorHAnsi" w:cstheme="minorHAnsi"/>
          <w:b/>
          <w:sz w:val="22"/>
          <w:szCs w:val="22"/>
        </w:rPr>
        <w:t>26 týždňov od vystavenia objednávky kupujúcim.</w:t>
      </w:r>
    </w:p>
    <w:p w14:paraId="07969D7B" w14:textId="2C1272DE" w:rsidR="00F84944" w:rsidRPr="000B7D17" w:rsidRDefault="00F84944" w:rsidP="00F84944">
      <w:pPr>
        <w:pStyle w:val="Hlavika"/>
        <w:numPr>
          <w:ilvl w:val="0"/>
          <w:numId w:val="12"/>
        </w:numPr>
        <w:tabs>
          <w:tab w:val="left" w:pos="142"/>
          <w:tab w:val="left" w:pos="2835"/>
          <w:tab w:val="left" w:pos="3402"/>
        </w:tabs>
        <w:spacing w:after="24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Miestom dodania predmetu zmluvy je</w:t>
      </w:r>
      <w:r w:rsidR="00955C49" w:rsidRPr="000B7D17">
        <w:rPr>
          <w:rFonts w:asciiTheme="minorHAnsi" w:hAnsiTheme="minorHAnsi" w:cstheme="minorHAnsi"/>
        </w:rPr>
        <w:t xml:space="preserve"> </w:t>
      </w:r>
      <w:r w:rsidR="00955C49" w:rsidRPr="000B7D17">
        <w:rPr>
          <w:rFonts w:asciiTheme="minorHAnsi" w:hAnsiTheme="minorHAnsi" w:cstheme="minorHAnsi"/>
          <w:b/>
          <w:bCs/>
        </w:rPr>
        <w:t xml:space="preserve">Hlavná </w:t>
      </w:r>
      <w:r w:rsidR="00D67758" w:rsidRPr="000B7D17">
        <w:rPr>
          <w:rFonts w:asciiTheme="minorHAnsi" w:hAnsiTheme="minorHAnsi" w:cstheme="minorHAnsi"/>
          <w:b/>
          <w:bCs/>
        </w:rPr>
        <w:t>4799</w:t>
      </w:r>
      <w:r w:rsidR="00955C49" w:rsidRPr="000B7D17">
        <w:rPr>
          <w:rFonts w:asciiTheme="minorHAnsi" w:hAnsiTheme="minorHAnsi" w:cstheme="minorHAnsi"/>
          <w:b/>
          <w:bCs/>
        </w:rPr>
        <w:t>, 059 51 Poprad- Matejovce</w:t>
      </w:r>
      <w:r w:rsidRPr="000B7D17">
        <w:rPr>
          <w:rFonts w:asciiTheme="minorHAnsi" w:hAnsiTheme="minorHAnsi" w:cstheme="minorHAnsi"/>
        </w:rPr>
        <w:t>.</w:t>
      </w:r>
    </w:p>
    <w:p w14:paraId="38243AF8" w14:textId="77777777" w:rsidR="00F84944" w:rsidRPr="000B7D17" w:rsidRDefault="00F84944" w:rsidP="00F84944">
      <w:pPr>
        <w:pStyle w:val="Hlavika"/>
        <w:numPr>
          <w:ilvl w:val="0"/>
          <w:numId w:val="12"/>
        </w:numPr>
        <w:tabs>
          <w:tab w:val="left" w:pos="142"/>
          <w:tab w:val="left" w:pos="2835"/>
          <w:tab w:val="left" w:pos="3402"/>
        </w:tabs>
        <w:spacing w:after="24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Deň doručovania predmetu zmluvy písomne alebo elektronicky oznámi Predávajúci Kupujúcemu minimálne 3 pracovné dni vopred. Kupujúci sa zaväzuje prevziať predmet zmluvy v oznámenom termíne.</w:t>
      </w:r>
    </w:p>
    <w:p w14:paraId="60F71A47" w14:textId="77777777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Doručenie predmetu zmluvy bude dokladované podpisom zodpovednej osoby Kupujúceho na príslušnom dodacom liste.</w:t>
      </w:r>
    </w:p>
    <w:p w14:paraId="02B7FC00" w14:textId="77777777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Kupujúci je povinný bez zbytočného odkladu upozorniť Predávajúceho na zjavné vady zrejmé už pri doručení tovaru.</w:t>
      </w:r>
    </w:p>
    <w:p w14:paraId="674B362F" w14:textId="77777777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sa zaväzuje uskutočniť inštruktáž zamestnancov Kupujúceho pre prevádzku jednotlivých zariadení v priestoroch Kupujúceho. </w:t>
      </w:r>
    </w:p>
    <w:p w14:paraId="4B6A8D08" w14:textId="3504A6F4" w:rsidR="00F84944" w:rsidRPr="000B7D17" w:rsidRDefault="00F84944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Po prebratí predmetu zmluvy Predávajúci vyhotoví </w:t>
      </w:r>
      <w:r w:rsidRPr="006F11BF">
        <w:rPr>
          <w:rFonts w:asciiTheme="minorHAnsi" w:hAnsiTheme="minorHAnsi" w:cstheme="minorHAnsi"/>
          <w:b/>
          <w:sz w:val="22"/>
          <w:szCs w:val="22"/>
        </w:rPr>
        <w:t>preberací protokol</w:t>
      </w:r>
      <w:r w:rsidRPr="000B7D17">
        <w:rPr>
          <w:rFonts w:asciiTheme="minorHAnsi" w:hAnsiTheme="minorHAnsi" w:cstheme="minorHAnsi"/>
          <w:sz w:val="22"/>
          <w:szCs w:val="22"/>
        </w:rPr>
        <w:t>. Kupujúci po prebratí predmetu zmluvy preberací protokol písomne potvrdí.</w:t>
      </w:r>
      <w:r w:rsidR="000908AA" w:rsidRPr="000B7D17">
        <w:rPr>
          <w:rFonts w:asciiTheme="minorHAnsi" w:hAnsiTheme="minorHAnsi" w:cstheme="minorHAnsi"/>
          <w:sz w:val="22"/>
          <w:szCs w:val="22"/>
        </w:rPr>
        <w:t xml:space="preserve"> </w:t>
      </w:r>
      <w:r w:rsidR="001E546A" w:rsidRPr="000B7D17">
        <w:rPr>
          <w:rFonts w:asciiTheme="minorHAnsi" w:hAnsiTheme="minorHAnsi" w:cstheme="minorHAnsi"/>
          <w:sz w:val="22"/>
          <w:szCs w:val="22"/>
        </w:rPr>
        <w:t xml:space="preserve">Prílohou </w:t>
      </w:r>
      <w:r w:rsidR="00663662" w:rsidRPr="000B7D17">
        <w:rPr>
          <w:rFonts w:asciiTheme="minorHAnsi" w:hAnsiTheme="minorHAnsi" w:cstheme="minorHAnsi"/>
          <w:sz w:val="22"/>
          <w:szCs w:val="22"/>
        </w:rPr>
        <w:t xml:space="preserve">preberacieho protokolu je nasledovná dokumentácia: </w:t>
      </w:r>
    </w:p>
    <w:p w14:paraId="17E60EEA" w14:textId="7B34A55C" w:rsidR="00663662" w:rsidRPr="000B7D17" w:rsidRDefault="005F5973" w:rsidP="00663662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 xml:space="preserve">Technická </w:t>
      </w:r>
      <w:r w:rsidR="00663662" w:rsidRPr="000B7D17">
        <w:rPr>
          <w:rFonts w:asciiTheme="minorHAnsi" w:hAnsiTheme="minorHAnsi" w:cstheme="minorHAnsi"/>
          <w:sz w:val="22"/>
          <w:lang w:val="sk-SK"/>
        </w:rPr>
        <w:t>dokumentácia</w:t>
      </w:r>
    </w:p>
    <w:p w14:paraId="1FEA7FD5" w14:textId="7B681E1F" w:rsidR="00663662" w:rsidRPr="000B7D17" w:rsidRDefault="00F92FC9" w:rsidP="00023615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</w:rPr>
        <w:t xml:space="preserve">EÚ </w:t>
      </w:r>
      <w:r w:rsidRPr="000B7D17">
        <w:rPr>
          <w:rFonts w:asciiTheme="minorHAnsi" w:hAnsiTheme="minorHAnsi" w:cstheme="minorHAnsi"/>
          <w:sz w:val="22"/>
          <w:lang w:val="sk-SK"/>
        </w:rPr>
        <w:t>v</w:t>
      </w:r>
      <w:r w:rsidR="00663662" w:rsidRPr="000B7D17">
        <w:rPr>
          <w:rFonts w:asciiTheme="minorHAnsi" w:hAnsiTheme="minorHAnsi" w:cstheme="minorHAnsi"/>
          <w:sz w:val="22"/>
          <w:lang w:val="sk-SK"/>
        </w:rPr>
        <w:t>yhláseni</w:t>
      </w:r>
      <w:r w:rsidR="005F5973" w:rsidRPr="000B7D17">
        <w:rPr>
          <w:rFonts w:asciiTheme="minorHAnsi" w:hAnsiTheme="minorHAnsi" w:cstheme="minorHAnsi"/>
          <w:sz w:val="22"/>
          <w:lang w:val="sk-SK"/>
        </w:rPr>
        <w:t>e</w:t>
      </w:r>
      <w:r w:rsidR="00663662" w:rsidRPr="000B7D17">
        <w:rPr>
          <w:rFonts w:asciiTheme="minorHAnsi" w:hAnsiTheme="minorHAnsi" w:cstheme="minorHAnsi"/>
          <w:sz w:val="22"/>
          <w:lang w:val="sk-SK"/>
        </w:rPr>
        <w:t xml:space="preserve"> o zhode </w:t>
      </w:r>
    </w:p>
    <w:p w14:paraId="098CCBB0" w14:textId="1ABB92D5" w:rsidR="005F5973" w:rsidRPr="000B7D17" w:rsidRDefault="005F5973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Medzinárodný nákladný list (CMR)</w:t>
      </w:r>
    </w:p>
    <w:p w14:paraId="4ECAEE38" w14:textId="7AD826E7" w:rsidR="000908AA" w:rsidRPr="000B7D17" w:rsidRDefault="000908AA" w:rsidP="00F84944">
      <w:pPr>
        <w:pStyle w:val="CTL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Zmluvné strany sa dohodli na testovacom období v trvaní 14 dní odo dňa </w:t>
      </w:r>
      <w:r w:rsidR="005F5973" w:rsidRPr="000B7D17">
        <w:rPr>
          <w:rFonts w:asciiTheme="minorHAnsi" w:hAnsiTheme="minorHAnsi" w:cstheme="minorHAnsi"/>
          <w:sz w:val="22"/>
          <w:szCs w:val="22"/>
        </w:rPr>
        <w:t>uvedenia predmetu zmluvy do prevádzky</w:t>
      </w:r>
      <w:r w:rsidRPr="000B7D17">
        <w:rPr>
          <w:rFonts w:asciiTheme="minorHAnsi" w:hAnsiTheme="minorHAnsi" w:cstheme="minorHAnsi"/>
          <w:sz w:val="22"/>
          <w:szCs w:val="22"/>
        </w:rPr>
        <w:t xml:space="preserve">. Počas testovacieho obdobia sa predávajúci zaväzuje poskytovať potrebnú súčinnosť kupujúcemu na odstraňovanie prípadných chýb v prevádzke. Chyby vzniknuté počas testovacieho obdobia môže kupujúci nahlásiť predávajúcemu elektronicky. Po uplynutí tohto obdobia a odstránení vzniknutých a nahlásených chýb zmluvné strany podpíšu </w:t>
      </w:r>
      <w:r w:rsidRPr="006F11BF">
        <w:rPr>
          <w:rFonts w:asciiTheme="minorHAnsi" w:hAnsiTheme="minorHAnsi" w:cstheme="minorHAnsi"/>
          <w:b/>
          <w:sz w:val="22"/>
          <w:szCs w:val="22"/>
        </w:rPr>
        <w:t>akceptačný protokol</w:t>
      </w:r>
      <w:r w:rsidRPr="000B7D17">
        <w:rPr>
          <w:rFonts w:asciiTheme="minorHAnsi" w:hAnsiTheme="minorHAnsi" w:cstheme="minorHAnsi"/>
          <w:sz w:val="22"/>
          <w:szCs w:val="22"/>
        </w:rPr>
        <w:t>.</w:t>
      </w:r>
      <w:r w:rsidR="006B0122" w:rsidRPr="000B7D17">
        <w:rPr>
          <w:rFonts w:asciiTheme="minorHAnsi" w:hAnsiTheme="minorHAnsi" w:cstheme="minorHAnsi"/>
          <w:sz w:val="22"/>
          <w:szCs w:val="22"/>
        </w:rPr>
        <w:t xml:space="preserve"> </w:t>
      </w:r>
      <w:r w:rsidR="001E546A" w:rsidRPr="000B7D17">
        <w:rPr>
          <w:rFonts w:asciiTheme="minorHAnsi" w:hAnsiTheme="minorHAnsi" w:cstheme="minorHAnsi"/>
          <w:sz w:val="22"/>
          <w:szCs w:val="22"/>
        </w:rPr>
        <w:t>Prílohou</w:t>
      </w:r>
      <w:r w:rsidR="006B0122" w:rsidRPr="000B7D17">
        <w:rPr>
          <w:rFonts w:asciiTheme="minorHAnsi" w:hAnsiTheme="minorHAnsi" w:cstheme="minorHAnsi"/>
          <w:sz w:val="22"/>
          <w:szCs w:val="22"/>
        </w:rPr>
        <w:t xml:space="preserve"> akceptačného protokolu je nasledovná dokumentácia:</w:t>
      </w:r>
    </w:p>
    <w:p w14:paraId="4496FD11" w14:textId="708BD95B" w:rsidR="006B0122" w:rsidRPr="000B7D17" w:rsidRDefault="005F5973" w:rsidP="006F11BF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 xml:space="preserve">Protokol o uvedení do prevádzky a </w:t>
      </w:r>
      <w:r w:rsidR="006B0122" w:rsidRPr="000B7D17">
        <w:rPr>
          <w:rFonts w:asciiTheme="minorHAnsi" w:hAnsiTheme="minorHAnsi" w:cstheme="minorHAnsi"/>
          <w:sz w:val="22"/>
          <w:lang w:val="sk-SK"/>
        </w:rPr>
        <w:t xml:space="preserve">zaškolení obsluhy </w:t>
      </w:r>
    </w:p>
    <w:p w14:paraId="67ACD776" w14:textId="312A68BE" w:rsidR="006B0122" w:rsidRPr="000B7D17" w:rsidRDefault="006B0122" w:rsidP="006B0122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lastRenderedPageBreak/>
        <w:t>Návod na používanie</w:t>
      </w:r>
    </w:p>
    <w:p w14:paraId="43011FE2" w14:textId="26D84DB5" w:rsidR="006B0122" w:rsidRDefault="006B0122" w:rsidP="006B0122">
      <w:pPr>
        <w:pStyle w:val="Odsekzoznamu"/>
        <w:numPr>
          <w:ilvl w:val="1"/>
          <w:numId w:val="37"/>
        </w:numPr>
        <w:spacing w:after="160" w:line="252" w:lineRule="auto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Revízne správy a</w:t>
      </w:r>
      <w:r w:rsidR="005F5973" w:rsidRPr="000B7D17">
        <w:rPr>
          <w:rFonts w:asciiTheme="minorHAnsi" w:hAnsiTheme="minorHAnsi" w:cstheme="minorHAnsi"/>
          <w:sz w:val="22"/>
          <w:lang w:val="sk-SK"/>
        </w:rPr>
        <w:t> </w:t>
      </w:r>
      <w:r w:rsidR="005F5973" w:rsidRPr="000B7D17">
        <w:rPr>
          <w:rFonts w:asciiTheme="minorHAnsi" w:hAnsiTheme="minorHAnsi" w:cstheme="minorHAnsi"/>
          <w:sz w:val="22"/>
          <w:lang w:val="sk-SK"/>
        </w:rPr>
        <w:t xml:space="preserve">skúšky </w:t>
      </w:r>
      <w:r w:rsidRPr="000B7D17">
        <w:rPr>
          <w:rFonts w:asciiTheme="minorHAnsi" w:hAnsiTheme="minorHAnsi" w:cstheme="minorHAnsi"/>
          <w:sz w:val="22"/>
          <w:lang w:val="sk-SK"/>
        </w:rPr>
        <w:t>(</w:t>
      </w:r>
      <w:r w:rsidR="00F92FC9" w:rsidRPr="000B7D17">
        <w:rPr>
          <w:rFonts w:asciiTheme="minorHAnsi" w:hAnsiTheme="minorHAnsi" w:cstheme="minorHAnsi"/>
          <w:sz w:val="22"/>
          <w:lang w:val="sk-SK"/>
        </w:rPr>
        <w:t xml:space="preserve">podľa </w:t>
      </w:r>
      <w:r w:rsidR="00F92FC9" w:rsidRPr="006F11BF">
        <w:rPr>
          <w:rFonts w:asciiTheme="minorHAnsi" w:hAnsiTheme="minorHAnsi" w:cstheme="minorHAnsi"/>
          <w:sz w:val="22"/>
          <w:lang w:val="sk-SK"/>
        </w:rPr>
        <w:t>platných predpisov</w:t>
      </w:r>
      <w:r w:rsidRPr="000B7D17">
        <w:rPr>
          <w:rFonts w:asciiTheme="minorHAnsi" w:hAnsiTheme="minorHAnsi" w:cstheme="minorHAnsi"/>
          <w:sz w:val="22"/>
          <w:lang w:val="sk-SK"/>
        </w:rPr>
        <w:t>)</w:t>
      </w:r>
    </w:p>
    <w:p w14:paraId="5329EC00" w14:textId="77777777" w:rsidR="002912CB" w:rsidRPr="002912CB" w:rsidRDefault="002912CB" w:rsidP="002912CB">
      <w:pPr>
        <w:spacing w:after="160" w:line="252" w:lineRule="auto"/>
        <w:ind w:left="1080"/>
        <w:rPr>
          <w:rFonts w:asciiTheme="minorHAnsi" w:hAnsiTheme="minorHAnsi" w:cstheme="minorHAnsi"/>
        </w:rPr>
      </w:pPr>
    </w:p>
    <w:p w14:paraId="39A26BC2" w14:textId="270CC27A" w:rsidR="000D7D7E" w:rsidRPr="000B7D17" w:rsidRDefault="000D7D7E" w:rsidP="00F84944">
      <w:pPr>
        <w:pStyle w:val="CTLhead"/>
        <w:rPr>
          <w:rFonts w:asciiTheme="minorHAnsi" w:hAnsiTheme="minorHAnsi" w:cstheme="minorHAnsi"/>
          <w:sz w:val="16"/>
          <w:szCs w:val="16"/>
        </w:rPr>
      </w:pPr>
    </w:p>
    <w:p w14:paraId="2F8D835C" w14:textId="77777777" w:rsidR="000D7D7E" w:rsidRPr="000B7D17" w:rsidRDefault="000D7D7E" w:rsidP="00F84944">
      <w:pPr>
        <w:pStyle w:val="CTLhead"/>
        <w:rPr>
          <w:rFonts w:asciiTheme="minorHAnsi" w:hAnsiTheme="minorHAnsi" w:cstheme="minorHAnsi"/>
          <w:sz w:val="16"/>
          <w:szCs w:val="16"/>
        </w:rPr>
      </w:pPr>
    </w:p>
    <w:p w14:paraId="18466824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V.</w:t>
      </w:r>
    </w:p>
    <w:p w14:paraId="6015E1FA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Kúpna cena</w:t>
      </w:r>
    </w:p>
    <w:p w14:paraId="428B16CD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6CF68E49" w14:textId="67D38942" w:rsidR="00F84944" w:rsidRPr="000B7D17" w:rsidRDefault="0069023A" w:rsidP="00F8494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Celková k</w:t>
      </w:r>
      <w:r w:rsidR="00F84944" w:rsidRPr="000B7D17">
        <w:rPr>
          <w:rFonts w:asciiTheme="minorHAnsi" w:hAnsiTheme="minorHAnsi" w:cstheme="minorHAnsi"/>
        </w:rPr>
        <w:t>úpna cena za predmet zmluvy je stanovená vo výške</w:t>
      </w:r>
    </w:p>
    <w:p w14:paraId="49BD823A" w14:textId="3C312AC1" w:rsidR="00F84944" w:rsidRPr="000B7D17" w:rsidRDefault="00F84944" w:rsidP="00F84944">
      <w:pPr>
        <w:widowControl w:val="0"/>
        <w:autoSpaceDE w:val="0"/>
        <w:autoSpaceDN w:val="0"/>
        <w:adjustRightInd w:val="0"/>
        <w:spacing w:after="120"/>
        <w:ind w:left="288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cena bez DPH:</w:t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Pr="000B7D17">
        <w:rPr>
          <w:rFonts w:asciiTheme="minorHAnsi" w:hAnsiTheme="minorHAnsi" w:cstheme="minorHAnsi"/>
        </w:rPr>
        <w:tab/>
        <w:t>EUR</w:t>
      </w:r>
    </w:p>
    <w:p w14:paraId="0639C0B8" w14:textId="0E7AA3E0" w:rsidR="00F84944" w:rsidRPr="000B7D17" w:rsidRDefault="00F84944" w:rsidP="00F84944">
      <w:pPr>
        <w:widowControl w:val="0"/>
        <w:autoSpaceDE w:val="0"/>
        <w:autoSpaceDN w:val="0"/>
        <w:adjustRightInd w:val="0"/>
        <w:spacing w:after="120"/>
        <w:ind w:left="288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DPH:</w:t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Pr="000B7D17">
        <w:rPr>
          <w:rFonts w:asciiTheme="minorHAnsi" w:hAnsiTheme="minorHAnsi" w:cstheme="minorHAnsi"/>
        </w:rPr>
        <w:tab/>
        <w:t>EUR</w:t>
      </w:r>
    </w:p>
    <w:p w14:paraId="70A2F78E" w14:textId="5E7E8E53" w:rsidR="00F84944" w:rsidRPr="000B7D17" w:rsidRDefault="00F84944" w:rsidP="00F84944">
      <w:pPr>
        <w:widowControl w:val="0"/>
        <w:autoSpaceDE w:val="0"/>
        <w:autoSpaceDN w:val="0"/>
        <w:adjustRightInd w:val="0"/>
        <w:spacing w:after="120"/>
        <w:ind w:left="288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celková cena s DPH:</w:t>
      </w:r>
      <w:r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Pr="000B7D17">
        <w:rPr>
          <w:rFonts w:asciiTheme="minorHAnsi" w:hAnsiTheme="minorHAnsi" w:cstheme="minorHAnsi"/>
        </w:rPr>
        <w:tab/>
        <w:t>EUR</w:t>
      </w:r>
    </w:p>
    <w:p w14:paraId="370002F0" w14:textId="46970301" w:rsidR="00F84944" w:rsidRPr="000B7D17" w:rsidRDefault="0081440D" w:rsidP="00F84944">
      <w:pPr>
        <w:widowControl w:val="0"/>
        <w:autoSpaceDE w:val="0"/>
        <w:autoSpaceDN w:val="0"/>
        <w:adjustRightInd w:val="0"/>
        <w:spacing w:after="120"/>
        <w:ind w:left="288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 xml:space="preserve">Slovom: </w:t>
      </w:r>
      <w:r w:rsidR="00955C49" w:rsidRPr="000B7D17">
        <w:rPr>
          <w:rFonts w:asciiTheme="minorHAnsi" w:hAnsiTheme="minorHAnsi" w:cstheme="minorHAnsi"/>
        </w:rPr>
        <w:tab/>
      </w:r>
      <w:r w:rsidR="00955C49" w:rsidRPr="000B7D17">
        <w:rPr>
          <w:rFonts w:asciiTheme="minorHAnsi" w:hAnsiTheme="minorHAnsi" w:cstheme="minorHAnsi"/>
        </w:rPr>
        <w:tab/>
      </w:r>
      <w:r w:rsidR="00361159" w:rsidRPr="000B7D17">
        <w:rPr>
          <w:rFonts w:asciiTheme="minorHAnsi" w:hAnsiTheme="minorHAnsi" w:cstheme="minorHAnsi"/>
        </w:rPr>
        <w:t xml:space="preserve">     </w:t>
      </w:r>
      <w:r w:rsidR="00361159">
        <w:rPr>
          <w:rFonts w:ascii="Franklin Gothic Book" w:hAnsi="Franklin Gothic Book"/>
          <w:i/>
          <w:color w:val="FF0000"/>
          <w:sz w:val="20"/>
          <w:szCs w:val="20"/>
        </w:rPr>
        <w:t>(vyplní uchádzač)</w:t>
      </w:r>
      <w:r w:rsidR="00361159" w:rsidRPr="000B7D17">
        <w:rPr>
          <w:rFonts w:asciiTheme="minorHAnsi" w:hAnsiTheme="minorHAnsi" w:cstheme="minorHAnsi"/>
        </w:rPr>
        <w:t xml:space="preserve">  </w:t>
      </w:r>
      <w:r w:rsidR="00955C49" w:rsidRPr="000B7D17">
        <w:rPr>
          <w:rFonts w:asciiTheme="minorHAnsi" w:hAnsiTheme="minorHAnsi" w:cstheme="minorHAnsi"/>
        </w:rPr>
        <w:tab/>
      </w:r>
      <w:r w:rsidRPr="000B7D17">
        <w:rPr>
          <w:rFonts w:asciiTheme="minorHAnsi" w:hAnsiTheme="minorHAnsi" w:cstheme="minorHAnsi"/>
        </w:rPr>
        <w:t>EUR</w:t>
      </w:r>
    </w:p>
    <w:p w14:paraId="56EFE494" w14:textId="48D643C8" w:rsidR="002C4F24" w:rsidRPr="000B7D17" w:rsidRDefault="002C4F24" w:rsidP="002C4F2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Pre účely tejto Zmluvy sa pod pojmom kúpna cena rozumie Celková kúpna cena predmetu zmluvy.</w:t>
      </w:r>
    </w:p>
    <w:p w14:paraId="24B823D8" w14:textId="4CA97C12" w:rsidR="00F84944" w:rsidRPr="000B7D17" w:rsidRDefault="00F84944" w:rsidP="00F8494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Ďalšie náklady, ako dopravu a prípadné preclenie predmetu zmluvy a jeho doručenie Kupujúcemu, uvedenie do prevádzky a inštruktáž obsluhy zabezpečuje Predávajúci na vlastné náklady.</w:t>
      </w:r>
    </w:p>
    <w:p w14:paraId="11243F3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VI.</w:t>
      </w:r>
    </w:p>
    <w:p w14:paraId="36993130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Platobné podmienky</w:t>
      </w:r>
    </w:p>
    <w:p w14:paraId="2E00D7FA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716A6DFB" w14:textId="26A4F566" w:rsidR="00F84944" w:rsidRPr="000B7D17" w:rsidRDefault="00F84944" w:rsidP="00F84944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Kupujúci sa zaväzuje zaplatiť predávajúcemu dohodnutú kúpnu cenu na základe doručenej faktúry</w:t>
      </w:r>
      <w:r w:rsidR="009F60A6" w:rsidRPr="000B7D17">
        <w:rPr>
          <w:rFonts w:asciiTheme="minorHAnsi" w:hAnsiTheme="minorHAnsi" w:cstheme="minorHAnsi"/>
          <w:sz w:val="22"/>
          <w:szCs w:val="22"/>
        </w:rPr>
        <w:t xml:space="preserve"> / zálohovej faktúry</w:t>
      </w:r>
      <w:r w:rsidRPr="000B7D17">
        <w:rPr>
          <w:rFonts w:asciiTheme="minorHAnsi" w:hAnsiTheme="minorHAnsi" w:cstheme="minorHAnsi"/>
          <w:sz w:val="22"/>
          <w:szCs w:val="22"/>
        </w:rPr>
        <w:t>.</w:t>
      </w:r>
    </w:p>
    <w:p w14:paraId="7602F853" w14:textId="32538B75" w:rsidR="00E76601" w:rsidRPr="00997C3C" w:rsidRDefault="002C4F24" w:rsidP="00997C3C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Platobné podmienky sa vzťahujú na dodanie predmetu zmluvy v zmysle článku III. bod 3 v celku alebo po častiach.</w:t>
      </w:r>
    </w:p>
    <w:p w14:paraId="1573BE51" w14:textId="4A19D1D5" w:rsidR="00E76601" w:rsidRPr="000B7D17" w:rsidRDefault="00E76601" w:rsidP="00997C3C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997C3C">
        <w:rPr>
          <w:rFonts w:asciiTheme="minorHAnsi" w:hAnsiTheme="minorHAnsi" w:cstheme="minorHAnsi"/>
          <w:sz w:val="22"/>
          <w:szCs w:val="22"/>
        </w:rPr>
        <w:t xml:space="preserve">Zmluvné strany sa dohodli, že dohodnutá </w:t>
      </w:r>
      <w:r w:rsidRPr="000B7D17">
        <w:rPr>
          <w:rFonts w:asciiTheme="minorHAnsi" w:hAnsiTheme="minorHAnsi" w:cstheme="minorHAnsi"/>
          <w:sz w:val="22"/>
          <w:szCs w:val="22"/>
        </w:rPr>
        <w:t xml:space="preserve">Kúpna cena uvedená v čl. V tejto zmluvy bude zaplatená prostredníctvom </w:t>
      </w:r>
      <w:r w:rsidRPr="00B37B97">
        <w:rPr>
          <w:rFonts w:asciiTheme="minorHAnsi" w:hAnsiTheme="minorHAnsi" w:cstheme="minorHAnsi"/>
          <w:sz w:val="22"/>
          <w:szCs w:val="22"/>
        </w:rPr>
        <w:t>neodvolateľného</w:t>
      </w:r>
      <w:r w:rsidRPr="0017222E">
        <w:rPr>
          <w:rFonts w:asciiTheme="minorHAnsi" w:hAnsiTheme="minorHAnsi" w:cstheme="minorHAnsi"/>
          <w:sz w:val="22"/>
          <w:szCs w:val="22"/>
        </w:rPr>
        <w:t xml:space="preserve"> </w:t>
      </w:r>
      <w:r w:rsidRPr="00B37B97">
        <w:rPr>
          <w:rFonts w:asciiTheme="minorHAnsi" w:hAnsiTheme="minorHAnsi" w:cstheme="minorHAnsi"/>
          <w:sz w:val="22"/>
          <w:szCs w:val="22"/>
        </w:rPr>
        <w:t xml:space="preserve">dokumentárneho akreditívu vystaveného bankou Kupujúceho </w:t>
      </w:r>
      <w:r w:rsidRPr="0017222E">
        <w:rPr>
          <w:rFonts w:asciiTheme="minorHAnsi" w:hAnsiTheme="minorHAnsi" w:cstheme="minorHAnsi"/>
          <w:sz w:val="22"/>
          <w:szCs w:val="22"/>
        </w:rPr>
        <w:t>(formou inkasa</w:t>
      </w:r>
      <w:r w:rsidRPr="000B7D17">
        <w:rPr>
          <w:rFonts w:asciiTheme="minorHAnsi" w:hAnsiTheme="minorHAnsi" w:cstheme="minorHAnsi"/>
          <w:sz w:val="22"/>
          <w:szCs w:val="22"/>
        </w:rPr>
        <w:t xml:space="preserve"> z účtu Kupujúceho na prechodný účet banky Kupujúceho a následnou úhradou do banky Predávajúceho, ktorá pripíše platbu Predávajúcemu na účet), za podmienky, že dokumenty budú predložené v súlade s podmienkami Akreditívu a pravidlami pre Akreditívy  JZP600 nasledovne. </w:t>
      </w:r>
    </w:p>
    <w:p w14:paraId="33021A5B" w14:textId="47874C8C" w:rsidR="00E76601" w:rsidRPr="000B7D17" w:rsidRDefault="00E76601" w:rsidP="00997C3C">
      <w:pPr>
        <w:pStyle w:val="CTL"/>
        <w:numPr>
          <w:ilvl w:val="1"/>
          <w:numId w:val="26"/>
        </w:numPr>
        <w:tabs>
          <w:tab w:val="left" w:pos="70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61159">
        <w:rPr>
          <w:rFonts w:asciiTheme="minorHAnsi" w:hAnsiTheme="minorHAnsi" w:cstheme="minorHAnsi"/>
          <w:sz w:val="22"/>
          <w:szCs w:val="22"/>
        </w:rPr>
        <w:t>Prvá časť kúpnej ceny uvedená v čl. V tejto zmluvy vo výške 90 % bude uhradená oproti  predloženiu nasledovných dokumentov</w:t>
      </w:r>
      <w:r w:rsidRPr="00997C3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B9D725" w14:textId="77777777" w:rsidR="00E76601" w:rsidRPr="000B7D17" w:rsidRDefault="00E76601" w:rsidP="00997C3C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2127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- </w:t>
      </w:r>
      <w:r w:rsidRPr="00997C3C">
        <w:rPr>
          <w:rFonts w:asciiTheme="minorHAnsi" w:hAnsiTheme="minorHAnsi" w:cstheme="minorHAnsi"/>
          <w:sz w:val="22"/>
          <w:szCs w:val="22"/>
        </w:rPr>
        <w:t>Faktúra</w:t>
      </w:r>
    </w:p>
    <w:p w14:paraId="5D99CE31" w14:textId="6B1A921C" w:rsidR="00E76601" w:rsidRPr="000B7D17" w:rsidRDefault="00E76601" w:rsidP="00997C3C">
      <w:pPr>
        <w:pStyle w:val="CTL"/>
        <w:numPr>
          <w:ilvl w:val="0"/>
          <w:numId w:val="0"/>
        </w:numPr>
        <w:spacing w:before="100" w:beforeAutospacing="1" w:after="0"/>
        <w:ind w:left="2127"/>
        <w:contextualSpacing/>
        <w:rPr>
          <w:rFonts w:asciiTheme="minorHAnsi" w:hAnsiTheme="minorHAnsi" w:cstheme="minorHAnsi"/>
          <w:sz w:val="22"/>
          <w:szCs w:val="22"/>
        </w:rPr>
      </w:pPr>
      <w:r w:rsidRPr="00361159">
        <w:rPr>
          <w:rFonts w:asciiTheme="minorHAnsi" w:hAnsiTheme="minorHAnsi" w:cstheme="minorHAnsi"/>
          <w:sz w:val="22"/>
          <w:szCs w:val="22"/>
        </w:rPr>
        <w:t xml:space="preserve">- Dodací list alebo </w:t>
      </w:r>
      <w:r w:rsidRPr="00997C3C">
        <w:rPr>
          <w:rFonts w:asciiTheme="minorHAnsi" w:hAnsiTheme="minorHAnsi" w:cstheme="minorHAnsi"/>
          <w:sz w:val="22"/>
          <w:szCs w:val="22"/>
        </w:rPr>
        <w:t>Medzinárodný nákladný list (CMR)</w:t>
      </w:r>
    </w:p>
    <w:p w14:paraId="321A9C64" w14:textId="6FFF0FB5" w:rsidR="00E76601" w:rsidRPr="000B7D17" w:rsidRDefault="00E76601" w:rsidP="00997C3C">
      <w:pPr>
        <w:pStyle w:val="CTL"/>
        <w:numPr>
          <w:ilvl w:val="0"/>
          <w:numId w:val="0"/>
        </w:numPr>
        <w:spacing w:before="100" w:beforeAutospacing="1" w:after="0"/>
        <w:ind w:left="2127"/>
        <w:contextualSpacing/>
        <w:rPr>
          <w:rFonts w:asciiTheme="minorHAnsi" w:hAnsiTheme="minorHAnsi" w:cstheme="minorHAnsi"/>
          <w:sz w:val="22"/>
          <w:szCs w:val="22"/>
        </w:rPr>
      </w:pPr>
      <w:r w:rsidRPr="00361159">
        <w:rPr>
          <w:rFonts w:asciiTheme="minorHAnsi" w:hAnsiTheme="minorHAnsi" w:cstheme="minorHAnsi"/>
          <w:sz w:val="22"/>
          <w:szCs w:val="22"/>
        </w:rPr>
        <w:t>- EÚ v</w:t>
      </w:r>
      <w:r w:rsidRPr="000B7D17">
        <w:rPr>
          <w:rFonts w:asciiTheme="minorHAnsi" w:hAnsiTheme="minorHAnsi" w:cstheme="minorHAnsi"/>
          <w:sz w:val="22"/>
          <w:szCs w:val="22"/>
        </w:rPr>
        <w:t xml:space="preserve">yhlásenie o zhode </w:t>
      </w:r>
    </w:p>
    <w:p w14:paraId="758602FB" w14:textId="62D54036" w:rsidR="00E76601" w:rsidRPr="000B7D17" w:rsidRDefault="00E76601" w:rsidP="00E76601">
      <w:pPr>
        <w:pStyle w:val="CTL"/>
        <w:numPr>
          <w:ilvl w:val="0"/>
          <w:numId w:val="0"/>
        </w:numPr>
        <w:spacing w:before="100" w:beforeAutospacing="1" w:after="0"/>
        <w:ind w:left="2127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361159"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>- Technická dokumentácia</w:t>
      </w:r>
    </w:p>
    <w:p w14:paraId="312D4C73" w14:textId="77777777" w:rsidR="00E76601" w:rsidRPr="000B7D17" w:rsidRDefault="00E76601" w:rsidP="00E76601">
      <w:pPr>
        <w:pStyle w:val="CTL"/>
        <w:numPr>
          <w:ilvl w:val="0"/>
          <w:numId w:val="0"/>
        </w:numPr>
        <w:spacing w:before="100" w:beforeAutospacing="1" w:after="0"/>
        <w:ind w:left="2127"/>
        <w:contextualSpacing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- Preberací protokol (podpísaný zástupcom Kupujúceho a Predávajúceho)</w:t>
      </w:r>
    </w:p>
    <w:p w14:paraId="31DA9598" w14:textId="77777777" w:rsidR="00E76601" w:rsidRPr="000B7D17" w:rsidRDefault="00E76601" w:rsidP="00E76601">
      <w:pPr>
        <w:pStyle w:val="CTL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2769314" w14:textId="0754DADF" w:rsidR="00E76601" w:rsidRPr="000B7D17" w:rsidRDefault="00E76601" w:rsidP="00997C3C">
      <w:pPr>
        <w:pStyle w:val="CTL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61159">
        <w:rPr>
          <w:rFonts w:asciiTheme="minorHAnsi" w:hAnsiTheme="minorHAnsi" w:cstheme="minorHAnsi"/>
          <w:sz w:val="22"/>
          <w:szCs w:val="22"/>
        </w:rPr>
        <w:t>Druhá časť kúpnej ceny uvedená v čl. V tejto zmluvy vo výške 10 % bude uhradená oproti  predloženiu nasledovných dokumentov:</w:t>
      </w:r>
    </w:p>
    <w:p w14:paraId="68B3192C" w14:textId="4E0DD677" w:rsidR="00E76601" w:rsidRPr="00361159" w:rsidRDefault="00E76601" w:rsidP="00E76601">
      <w:pPr>
        <w:spacing w:after="0" w:line="240" w:lineRule="auto"/>
        <w:ind w:left="1789" w:firstLine="338"/>
        <w:rPr>
          <w:rFonts w:asciiTheme="minorHAnsi" w:eastAsia="Times New Roman" w:hAnsiTheme="minorHAnsi" w:cstheme="minorHAnsi"/>
        </w:rPr>
      </w:pPr>
      <w:r w:rsidRPr="00361159">
        <w:rPr>
          <w:rFonts w:asciiTheme="minorHAnsi" w:eastAsia="Times New Roman" w:hAnsiTheme="minorHAnsi" w:cstheme="minorHAnsi"/>
        </w:rPr>
        <w:t>- Faktúra</w:t>
      </w:r>
      <w:r w:rsidRPr="00361159" w:rsidDel="00F92FC9">
        <w:rPr>
          <w:rFonts w:asciiTheme="minorHAnsi" w:eastAsia="Times New Roman" w:hAnsiTheme="minorHAnsi" w:cstheme="minorHAnsi"/>
        </w:rPr>
        <w:t xml:space="preserve"> </w:t>
      </w:r>
    </w:p>
    <w:p w14:paraId="39D9A399" w14:textId="77777777" w:rsidR="00E76601" w:rsidRPr="00361159" w:rsidRDefault="00E76601" w:rsidP="00997C3C">
      <w:pPr>
        <w:spacing w:after="0" w:line="240" w:lineRule="auto"/>
        <w:ind w:left="2127"/>
        <w:rPr>
          <w:rFonts w:asciiTheme="minorHAnsi" w:eastAsia="Times New Roman" w:hAnsiTheme="minorHAnsi" w:cstheme="minorHAnsi"/>
        </w:rPr>
      </w:pPr>
      <w:r w:rsidRPr="00361159">
        <w:rPr>
          <w:rFonts w:asciiTheme="minorHAnsi" w:eastAsia="Times New Roman" w:hAnsiTheme="minorHAnsi" w:cstheme="minorHAnsi"/>
        </w:rPr>
        <w:t>- Revízne správy a skúšky (podľa platných predpisov)</w:t>
      </w:r>
    </w:p>
    <w:p w14:paraId="6D65ECA9" w14:textId="77777777" w:rsidR="00E76601" w:rsidRPr="00361159" w:rsidRDefault="00E76601" w:rsidP="00997C3C">
      <w:pPr>
        <w:spacing w:after="0" w:line="240" w:lineRule="auto"/>
        <w:ind w:left="1789" w:firstLine="338"/>
        <w:rPr>
          <w:rFonts w:asciiTheme="minorHAnsi" w:eastAsia="Times New Roman" w:hAnsiTheme="minorHAnsi" w:cstheme="minorHAnsi"/>
        </w:rPr>
      </w:pPr>
      <w:r w:rsidRPr="00361159">
        <w:rPr>
          <w:rFonts w:asciiTheme="minorHAnsi" w:eastAsia="Times New Roman" w:hAnsiTheme="minorHAnsi" w:cstheme="minorHAnsi"/>
        </w:rPr>
        <w:t>- Protokol o uvedení do prevádzky a zaškolení obsluhy</w:t>
      </w:r>
    </w:p>
    <w:p w14:paraId="7A35058E" w14:textId="77777777" w:rsidR="00E76601" w:rsidRPr="000B7D17" w:rsidRDefault="00E76601" w:rsidP="00E76601">
      <w:pPr>
        <w:pStyle w:val="Odsekzoznamu"/>
        <w:spacing w:line="240" w:lineRule="auto"/>
        <w:ind w:left="1440" w:firstLine="687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- Návod na používanie</w:t>
      </w:r>
    </w:p>
    <w:p w14:paraId="5F2303A8" w14:textId="77777777" w:rsidR="00E76601" w:rsidRPr="000B7D17" w:rsidRDefault="00E76601" w:rsidP="00997C3C">
      <w:pPr>
        <w:pStyle w:val="Odsekzoznamu"/>
        <w:spacing w:line="240" w:lineRule="auto"/>
        <w:ind w:left="1440" w:firstLine="687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- Akceptačný protokol (podľa čl. IV. Bod 9. tejto zmluvy)</w:t>
      </w:r>
    </w:p>
    <w:p w14:paraId="204A80A1" w14:textId="77777777" w:rsidR="000D7D7E" w:rsidRPr="00361159" w:rsidRDefault="000D7D7E" w:rsidP="00B219C3">
      <w:pPr>
        <w:pStyle w:val="CTL"/>
        <w:numPr>
          <w:ilvl w:val="0"/>
          <w:numId w:val="0"/>
        </w:numPr>
        <w:tabs>
          <w:tab w:val="left" w:pos="708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456A7BD4" w14:textId="5B93B969" w:rsidR="000908AA" w:rsidRPr="000B7D17" w:rsidRDefault="000908AA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Splatnosť faktúry / zálohovej faktúry je 30 dní odo dňa ich vystavenia.</w:t>
      </w:r>
      <w:r w:rsidR="005248A1" w:rsidRPr="000B7D17">
        <w:rPr>
          <w:rFonts w:asciiTheme="minorHAnsi" w:hAnsiTheme="minorHAnsi" w:cstheme="minorHAnsi"/>
          <w:sz w:val="22"/>
          <w:szCs w:val="22"/>
        </w:rPr>
        <w:t xml:space="preserve"> V prípade omeškania predávajúceho s doručením faktúr kupujúcemu v dohodnutých termínoch sa doba splatnosti jednotlivých faktúr predlžuje o dobu omeškania na strane predávajúceho a počas tohto obdobia nie je kupujúci v omeškaní s úhradou peňažného záväzku podľa faktúry.</w:t>
      </w:r>
    </w:p>
    <w:p w14:paraId="66E7B0FF" w14:textId="4C5EB6D6" w:rsidR="00F84944" w:rsidRPr="000B7D17" w:rsidRDefault="00F84944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Faktúra</w:t>
      </w:r>
      <w:r w:rsidR="00C318AC" w:rsidRPr="000B7D17">
        <w:rPr>
          <w:rFonts w:asciiTheme="minorHAnsi" w:hAnsiTheme="minorHAnsi" w:cstheme="minorHAnsi"/>
          <w:sz w:val="22"/>
          <w:szCs w:val="22"/>
        </w:rPr>
        <w:t xml:space="preserve"> / zálohová faktúra</w:t>
      </w:r>
      <w:r w:rsidRPr="000B7D17">
        <w:rPr>
          <w:rFonts w:asciiTheme="minorHAnsi" w:hAnsiTheme="minorHAnsi" w:cstheme="minorHAnsi"/>
          <w:sz w:val="22"/>
          <w:szCs w:val="22"/>
        </w:rPr>
        <w:t xml:space="preserve"> musí obsahovať všetky náležitosti, v súlade so zákonom o účtovníctve ako aj  stanovené v § 71 ods. 2 zákona č.  222/2004 Zb. o dani z pridanej hodnoty v platnom znení, vrátane označenia čísla zmluvy podľa evidencie kupujúceho. </w:t>
      </w:r>
      <w:r w:rsidR="000C0F11" w:rsidRPr="000B7D17">
        <w:rPr>
          <w:rFonts w:asciiTheme="minorHAnsi" w:hAnsiTheme="minorHAnsi" w:cstheme="minorHAnsi"/>
          <w:sz w:val="22"/>
          <w:szCs w:val="22"/>
        </w:rPr>
        <w:t>V prípade zdaniteľného plnenia, bude k jednotlivým sumám pripočítaná príslušná sadzba DPH podľa platných právnych predpisov.</w:t>
      </w:r>
    </w:p>
    <w:p w14:paraId="617E26C3" w14:textId="65990411" w:rsidR="00F84944" w:rsidRPr="00361159" w:rsidRDefault="00F84944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Ďalej sa z</w:t>
      </w:r>
      <w:r w:rsidRPr="000B7D17">
        <w:rPr>
          <w:rFonts w:asciiTheme="minorHAnsi" w:hAnsiTheme="minorHAnsi" w:cstheme="minorHAnsi"/>
          <w:snapToGrid w:val="0"/>
          <w:sz w:val="22"/>
          <w:szCs w:val="22"/>
          <w:lang w:eastAsia="sk-SK"/>
        </w:rPr>
        <w:t>mluvné strany dohodli, že predložená faktúra</w:t>
      </w:r>
      <w:r w:rsidR="00C318AC" w:rsidRPr="000B7D17">
        <w:rPr>
          <w:rFonts w:asciiTheme="minorHAnsi" w:hAnsiTheme="minorHAnsi" w:cstheme="minorHAnsi"/>
          <w:snapToGrid w:val="0"/>
          <w:sz w:val="22"/>
          <w:szCs w:val="22"/>
          <w:lang w:eastAsia="sk-SK"/>
        </w:rPr>
        <w:t xml:space="preserve"> / zálohová faktúra</w:t>
      </w:r>
      <w:r w:rsidRPr="000B7D17">
        <w:rPr>
          <w:rFonts w:asciiTheme="minorHAnsi" w:hAnsiTheme="minorHAnsi" w:cstheme="minorHAnsi"/>
          <w:snapToGrid w:val="0"/>
          <w:sz w:val="22"/>
          <w:szCs w:val="22"/>
          <w:lang w:eastAsia="sk-SK"/>
        </w:rPr>
        <w:t xml:space="preserve"> bude obsahovať aj </w:t>
      </w:r>
      <w:r w:rsidRPr="00361159">
        <w:rPr>
          <w:rFonts w:asciiTheme="minorHAnsi" w:hAnsiTheme="minorHAnsi" w:cstheme="minorHAnsi"/>
          <w:snapToGrid w:val="0"/>
          <w:sz w:val="22"/>
          <w:szCs w:val="22"/>
          <w:lang w:eastAsia="sk-SK"/>
        </w:rPr>
        <w:t>údaje, ktoré nie sú uvedené v zákone o DPH, a to:</w:t>
      </w:r>
    </w:p>
    <w:p w14:paraId="3FA1F7E8" w14:textId="77777777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a)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>číslo zmluvy,</w:t>
      </w:r>
    </w:p>
    <w:p w14:paraId="43B05CCB" w14:textId="77777777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b)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>termín splatnosti faktúry,</w:t>
      </w:r>
    </w:p>
    <w:p w14:paraId="5FE4A598" w14:textId="77777777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c)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 xml:space="preserve">forma úhrady, </w:t>
      </w:r>
    </w:p>
    <w:p w14:paraId="61B1ADDB" w14:textId="77777777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d)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>označenie peňažného ústavu a číslo účtu, na ktorý sa má platba vykonať,</w:t>
      </w:r>
    </w:p>
    <w:p w14:paraId="78678B23" w14:textId="77777777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e)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>meno, podpis, odtlačok pečiatky a telefonické spojenie vystavovateľa faktúry,</w:t>
      </w:r>
    </w:p>
    <w:p w14:paraId="3751C317" w14:textId="2CA94BC4" w:rsidR="00F84944" w:rsidRPr="00361159" w:rsidRDefault="00F84944" w:rsidP="00F84944">
      <w:pPr>
        <w:pStyle w:val="Odsekzoznamu"/>
        <w:spacing w:line="240" w:lineRule="auto"/>
        <w:ind w:left="1418" w:hanging="698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>f)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  <w:t>prílohou faktúry bude dodací list</w:t>
      </w:r>
    </w:p>
    <w:p w14:paraId="2088B3D8" w14:textId="7477CD9A" w:rsidR="00F84944" w:rsidRPr="00361159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sk-SK" w:eastAsia="sk-SK"/>
        </w:rPr>
      </w:pPr>
      <w:r w:rsidRPr="00361159">
        <w:rPr>
          <w:rFonts w:asciiTheme="minorHAnsi" w:hAnsiTheme="minorHAnsi" w:cstheme="minorHAnsi"/>
          <w:snapToGrid w:val="0"/>
          <w:lang w:val="sk-SK" w:eastAsia="sk-SK"/>
        </w:rPr>
        <w:t>g)</w:t>
      </w:r>
      <w:r w:rsidRPr="00361159">
        <w:rPr>
          <w:rFonts w:asciiTheme="minorHAnsi" w:hAnsiTheme="minorHAnsi" w:cstheme="minorHAnsi"/>
          <w:snapToGrid w:val="0"/>
          <w:lang w:val="sk-SK" w:eastAsia="sk-SK"/>
        </w:rPr>
        <w:tab/>
        <w:t>ITMS kód projektu, názov projektu</w:t>
      </w:r>
      <w:r w:rsidRPr="00361159">
        <w:rPr>
          <w:rFonts w:asciiTheme="minorHAnsi" w:hAnsiTheme="minorHAnsi" w:cstheme="minorHAnsi"/>
          <w:snapToGrid w:val="0"/>
          <w:sz w:val="22"/>
          <w:lang w:val="sk-SK" w:eastAsia="sk-SK"/>
        </w:rPr>
        <w:tab/>
      </w:r>
    </w:p>
    <w:p w14:paraId="3768272F" w14:textId="77777777" w:rsidR="00F84944" w:rsidRPr="000B7D17" w:rsidRDefault="00F84944" w:rsidP="00F84944">
      <w:pPr>
        <w:pStyle w:val="Odsekzoznamu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snapToGrid w:val="0"/>
          <w:sz w:val="22"/>
          <w:lang w:val="pl-PL" w:eastAsia="sk-SK"/>
        </w:rPr>
      </w:pPr>
    </w:p>
    <w:p w14:paraId="31B3F504" w14:textId="16CD38F8" w:rsidR="00F84944" w:rsidRPr="000B7D17" w:rsidRDefault="00F84944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  <w:lang w:eastAsia="sk-SK"/>
        </w:rPr>
        <w:t>V prípade, že faktúra</w:t>
      </w:r>
      <w:r w:rsidR="00F95A42"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/ zálohová faktúra</w:t>
      </w:r>
      <w:r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(daňový doklad) bude obsahovať nesprávne alebo neúplné údaje, Kupujúci je  oprávnený vrátiť ju na opravu a prepracovanie. Predávajúci je povinný faktúru</w:t>
      </w:r>
      <w:r w:rsidR="00C318AC"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/ zálohovú faktúru</w:t>
      </w:r>
      <w:r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(daňový d</w:t>
      </w:r>
      <w:r w:rsidRPr="000B7D17">
        <w:rPr>
          <w:rFonts w:asciiTheme="minorHAnsi" w:hAnsiTheme="minorHAnsi" w:cstheme="minorHAnsi"/>
          <w:sz w:val="22"/>
          <w:szCs w:val="22"/>
        </w:rPr>
        <w:t xml:space="preserve">oklad) podľa charakteru nedostatku opraviť, alebo vystaviť novú. Po dobu opravy </w:t>
      </w:r>
      <w:proofErr w:type="spellStart"/>
      <w:r w:rsidRPr="000B7D1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B7D17">
        <w:rPr>
          <w:rFonts w:asciiTheme="minorHAnsi" w:hAnsiTheme="minorHAnsi" w:cstheme="minorHAnsi"/>
          <w:sz w:val="22"/>
          <w:szCs w:val="22"/>
        </w:rPr>
        <w:t xml:space="preserve">. prepracovania a doplnenia nesprávnej alebo neúplnej faktúry </w:t>
      </w:r>
      <w:r w:rsidR="00C318AC" w:rsidRPr="000B7D17">
        <w:rPr>
          <w:rFonts w:asciiTheme="minorHAnsi" w:hAnsiTheme="minorHAnsi" w:cstheme="minorHAnsi"/>
          <w:sz w:val="22"/>
          <w:szCs w:val="22"/>
        </w:rPr>
        <w:t xml:space="preserve">/ zálohovej faktúry </w:t>
      </w:r>
      <w:r w:rsidRPr="000B7D17">
        <w:rPr>
          <w:rFonts w:asciiTheme="minorHAnsi" w:hAnsiTheme="minorHAnsi" w:cstheme="minorHAnsi"/>
          <w:sz w:val="22"/>
          <w:szCs w:val="22"/>
        </w:rPr>
        <w:t xml:space="preserve">nie je Kupujúci v omeškaní s jej úhradou. Lehota splatnosti opravenej resp. doplnenej faktúry </w:t>
      </w:r>
      <w:r w:rsidR="00C318AC" w:rsidRPr="000B7D17">
        <w:rPr>
          <w:rFonts w:asciiTheme="minorHAnsi" w:hAnsiTheme="minorHAnsi" w:cstheme="minorHAnsi"/>
          <w:sz w:val="22"/>
          <w:szCs w:val="22"/>
        </w:rPr>
        <w:t xml:space="preserve">/ zálohovej faktúry </w:t>
      </w:r>
      <w:r w:rsidRPr="000B7D17">
        <w:rPr>
          <w:rFonts w:asciiTheme="minorHAnsi" w:hAnsiTheme="minorHAnsi" w:cstheme="minorHAnsi"/>
          <w:sz w:val="22"/>
          <w:szCs w:val="22"/>
        </w:rPr>
        <w:t>začne plynúť odo dňa jej doručenia Kupujúcemu.</w:t>
      </w:r>
    </w:p>
    <w:p w14:paraId="5FCB641B" w14:textId="7A0C6E3F" w:rsidR="00F84944" w:rsidRPr="000B7D17" w:rsidRDefault="00F84944">
      <w:pPr>
        <w:pStyle w:val="CTL"/>
        <w:numPr>
          <w:ilvl w:val="0"/>
          <w:numId w:val="2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  <w:lang w:eastAsia="sk-SK"/>
        </w:rPr>
      </w:pPr>
      <w:r w:rsidRPr="000B7D17">
        <w:rPr>
          <w:rFonts w:asciiTheme="minorHAnsi" w:hAnsiTheme="minorHAnsi" w:cstheme="minorHAnsi"/>
          <w:sz w:val="22"/>
          <w:szCs w:val="22"/>
          <w:lang w:eastAsia="sk-SK"/>
        </w:rPr>
        <w:t>Faktúru</w:t>
      </w:r>
      <w:r w:rsidR="00C318AC" w:rsidRPr="000B7D17">
        <w:rPr>
          <w:rFonts w:asciiTheme="minorHAnsi" w:hAnsiTheme="minorHAnsi" w:cstheme="minorHAnsi"/>
          <w:sz w:val="22"/>
          <w:szCs w:val="22"/>
        </w:rPr>
        <w:t xml:space="preserve"> / zálohovú faktúru</w:t>
      </w:r>
      <w:r w:rsidRPr="000B7D17">
        <w:rPr>
          <w:rFonts w:asciiTheme="minorHAnsi" w:hAnsiTheme="minorHAnsi" w:cstheme="minorHAnsi"/>
          <w:sz w:val="22"/>
          <w:szCs w:val="22"/>
        </w:rPr>
        <w:t xml:space="preserve"> je po</w:t>
      </w:r>
      <w:r w:rsidRPr="000B7D17">
        <w:rPr>
          <w:rFonts w:asciiTheme="minorHAnsi" w:hAnsiTheme="minorHAnsi" w:cstheme="minorHAnsi"/>
          <w:sz w:val="22"/>
          <w:szCs w:val="22"/>
          <w:lang w:eastAsia="sk-SK"/>
        </w:rPr>
        <w:t>trebné zaslať doporučenou listovou zásielkou alebo iným obdobne spoľahlivým spôsobom. Pri faktúre</w:t>
      </w:r>
      <w:r w:rsidR="00C318AC"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/ zálohovej faktúre</w:t>
      </w:r>
      <w:r w:rsidRPr="000B7D17">
        <w:rPr>
          <w:rFonts w:asciiTheme="minorHAnsi" w:hAnsiTheme="minorHAnsi" w:cstheme="minorHAnsi"/>
          <w:sz w:val="22"/>
          <w:szCs w:val="22"/>
          <w:lang w:eastAsia="sk-SK"/>
        </w:rPr>
        <w:t>, ktorá bola odoslaná ako obyčajná listová zásielka, nie je možné uplatniť si úroky z omeškania za oneskorenú úhradu faktúry</w:t>
      </w:r>
      <w:r w:rsidR="00C318AC"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 / zálohovej faktúry</w:t>
      </w:r>
      <w:r w:rsidRPr="000B7D17"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70F9E260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3D6E6D45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VII.</w:t>
      </w:r>
    </w:p>
    <w:p w14:paraId="5062B539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Záručná doba, servis a zodpovednosť za  vady</w:t>
      </w:r>
    </w:p>
    <w:p w14:paraId="75CF3EA5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2AA33235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Predávajúci je počas záručnej doby povinný poskytovať servisné služby k predmetu zmluvy a to technické prehliadky, údržbu a opravy.</w:t>
      </w:r>
    </w:p>
    <w:p w14:paraId="51C9F53E" w14:textId="5AABEEE0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sa zaväzuje v prípade poruchy predmetu zmluvy zabezpečiť ich opravu maximálne </w:t>
      </w:r>
      <w:r w:rsidRPr="00D51EF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EE0E5C" w:rsidRPr="000B7D17">
        <w:rPr>
          <w:rFonts w:asciiTheme="minorHAnsi" w:hAnsiTheme="minorHAnsi" w:cstheme="minorHAnsi"/>
          <w:b/>
          <w:bCs/>
          <w:sz w:val="22"/>
          <w:szCs w:val="22"/>
        </w:rPr>
        <w:t xml:space="preserve">24 hodín </w:t>
      </w:r>
      <w:r w:rsidRPr="00D51EFC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E0E5C" w:rsidRPr="000B7D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1EFC">
        <w:rPr>
          <w:rFonts w:asciiTheme="minorHAnsi" w:hAnsiTheme="minorHAnsi" w:cstheme="minorHAnsi"/>
          <w:b/>
          <w:bCs/>
          <w:sz w:val="22"/>
          <w:szCs w:val="22"/>
        </w:rPr>
        <w:t>oznámenia poruchy</w:t>
      </w:r>
      <w:r w:rsidRPr="000B7D17">
        <w:rPr>
          <w:rFonts w:asciiTheme="minorHAnsi" w:hAnsiTheme="minorHAnsi" w:cstheme="minorHAnsi"/>
          <w:sz w:val="22"/>
          <w:szCs w:val="22"/>
        </w:rPr>
        <w:t>. V prípade nemožnosti odstrániť poruchu sa zaväzuje na dobu opravy poskytnúť plnohodnotnú náhradu za opravovaný predmet zmluvy, ktorá je technicky využiteľná rovnako ako predmet zmluvy.</w:t>
      </w:r>
    </w:p>
    <w:p w14:paraId="4BD22B22" w14:textId="56893B5C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zodpovedá za vady predmetu zmluvy </w:t>
      </w:r>
      <w:r w:rsidRPr="00D51EFC">
        <w:rPr>
          <w:rFonts w:asciiTheme="minorHAnsi" w:hAnsiTheme="minorHAnsi" w:cstheme="minorHAnsi"/>
          <w:b/>
          <w:bCs/>
          <w:sz w:val="22"/>
          <w:szCs w:val="22"/>
        </w:rPr>
        <w:t xml:space="preserve">po dobu </w:t>
      </w:r>
      <w:r w:rsidR="001E546A" w:rsidRPr="00D51E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51EFC">
        <w:rPr>
          <w:rFonts w:asciiTheme="minorHAnsi" w:hAnsiTheme="minorHAnsi" w:cstheme="minorHAnsi"/>
          <w:b/>
          <w:bCs/>
          <w:sz w:val="22"/>
          <w:szCs w:val="22"/>
        </w:rPr>
        <w:t xml:space="preserve"> rokov</w:t>
      </w:r>
      <w:r w:rsidRPr="000B7D17">
        <w:rPr>
          <w:rFonts w:asciiTheme="minorHAnsi" w:hAnsiTheme="minorHAnsi" w:cstheme="minorHAnsi"/>
          <w:sz w:val="22"/>
          <w:szCs w:val="22"/>
        </w:rPr>
        <w:t xml:space="preserve"> od protokolárneho prebratia celého predmetu zmluvy Kupujúcim. Záručná doba neplynie po dobu, po ktorú Kupujúci nemôže užívať predmet zmluvy pre jeho vady, za ktoré zodpovedá Predávajúci.</w:t>
      </w:r>
    </w:p>
    <w:p w14:paraId="58CD887F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V prípade vady predmetu zmluvy počas záručnej doby má Kupujúci právo na bezplatné odstránenie vady a Predávajúci povinnosť vady odstrániť na svoje náklady. Predávajúci nezodpovedá za vady, ktoré vznikli poškodením predmetu zmluvy hrubou nedbanlivosťou </w:t>
      </w:r>
      <w:r w:rsidRPr="000B7D17">
        <w:rPr>
          <w:rFonts w:asciiTheme="minorHAnsi" w:hAnsiTheme="minorHAnsi" w:cstheme="minorHAnsi"/>
          <w:sz w:val="22"/>
          <w:szCs w:val="22"/>
        </w:rPr>
        <w:lastRenderedPageBreak/>
        <w:t xml:space="preserve">Kupujúceho, jeho konaním v rozpore s inštrukciami ohľadne používania predmetu zmluvy, neodbornou prevádzkou, obsluhou a údržbou alebo používaním v rozpore s návodom na použitie. </w:t>
      </w:r>
    </w:p>
    <w:p w14:paraId="5FFA6579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Kupujúci za zaväzuje, že nároky z vád predmetu plnenia uplatní bez zbytočného odkladu po ich zistení písomnou formou Predávajúcemu alebo oprávnenému zástupcovi Predávajúceho.</w:t>
      </w:r>
    </w:p>
    <w:p w14:paraId="2413BE08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Kupujúci je oprávnený v prípade </w:t>
      </w:r>
      <w:proofErr w:type="spellStart"/>
      <w:r w:rsidRPr="000B7D17">
        <w:rPr>
          <w:rFonts w:asciiTheme="minorHAnsi" w:hAnsiTheme="minorHAnsi" w:cstheme="minorHAnsi"/>
          <w:sz w:val="22"/>
          <w:szCs w:val="22"/>
        </w:rPr>
        <w:t>vadného</w:t>
      </w:r>
      <w:proofErr w:type="spellEnd"/>
      <w:r w:rsidRPr="000B7D17">
        <w:rPr>
          <w:rFonts w:asciiTheme="minorHAnsi" w:hAnsiTheme="minorHAnsi" w:cstheme="minorHAnsi"/>
          <w:sz w:val="22"/>
          <w:szCs w:val="22"/>
        </w:rPr>
        <w:t xml:space="preserve"> plnenia požadovať:</w:t>
      </w:r>
    </w:p>
    <w:p w14:paraId="246E020A" w14:textId="77777777" w:rsidR="00F84944" w:rsidRPr="000B7D17" w:rsidRDefault="00F84944" w:rsidP="00F84944">
      <w:pPr>
        <w:pStyle w:val="CTL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odstránenie vád opravou predmetu zmluvy, ak sú opraviteľné,</w:t>
      </w:r>
    </w:p>
    <w:p w14:paraId="2B50F7E6" w14:textId="77777777" w:rsidR="00F84944" w:rsidRPr="000B7D17" w:rsidRDefault="00F84944" w:rsidP="00F84944">
      <w:pPr>
        <w:pStyle w:val="CTL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dodanie chýbajúceho množstva alebo časti, alebo</w:t>
      </w:r>
    </w:p>
    <w:p w14:paraId="5C430A38" w14:textId="77777777" w:rsidR="00F84944" w:rsidRPr="000B7D17" w:rsidRDefault="00F84944" w:rsidP="00F84944">
      <w:pPr>
        <w:pStyle w:val="CTL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výmenu </w:t>
      </w:r>
      <w:proofErr w:type="spellStart"/>
      <w:r w:rsidRPr="000B7D17">
        <w:rPr>
          <w:rFonts w:asciiTheme="minorHAnsi" w:hAnsiTheme="minorHAnsi" w:cstheme="minorHAnsi"/>
          <w:sz w:val="22"/>
          <w:szCs w:val="22"/>
        </w:rPr>
        <w:t>vadného</w:t>
      </w:r>
      <w:proofErr w:type="spellEnd"/>
      <w:r w:rsidRPr="000B7D17">
        <w:rPr>
          <w:rFonts w:asciiTheme="minorHAnsi" w:hAnsiTheme="minorHAnsi" w:cstheme="minorHAnsi"/>
          <w:sz w:val="22"/>
          <w:szCs w:val="22"/>
        </w:rPr>
        <w:t xml:space="preserve"> predmetu zmluvy (resp. jeho časti) za predmet zmluvy (resp. jeho časti) bez vád.</w:t>
      </w:r>
    </w:p>
    <w:p w14:paraId="12EBF41E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Právo voľby uplatneného nároku podľa bodu 6 písm. a), b), c) musí Kupujúci uviesť v písomne uplatnenej reklamácii. V opačnom prípade má právo voľby Predávajúci.</w:t>
      </w:r>
    </w:p>
    <w:p w14:paraId="0100DA59" w14:textId="77777777" w:rsidR="00F84944" w:rsidRPr="000B7D17" w:rsidRDefault="00F84944" w:rsidP="00F84944">
      <w:pPr>
        <w:pStyle w:val="CTL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Postup pri reklamácii predmetu zmluvy sa ďalej riadi záručnými podmienkami a príslušnými ustanoveniami Obchodného zákonníka a ďalších všeobecne záväzných predpisov.</w:t>
      </w:r>
    </w:p>
    <w:p w14:paraId="18C54BB2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63F5AA74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VIII.</w:t>
      </w:r>
    </w:p>
    <w:p w14:paraId="629911B9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Ostatné dojednania</w:t>
      </w:r>
    </w:p>
    <w:p w14:paraId="2549C5D1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1A36B413" w14:textId="77777777" w:rsidR="00F84944" w:rsidRPr="000B7D17" w:rsidRDefault="00F84944" w:rsidP="00F84944">
      <w:pPr>
        <w:pStyle w:val="CT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Predávajúci vyhlasuje, že tovar je nový, nepoužívaný a nie je zaťažený právami tretích osôb.</w:t>
      </w:r>
    </w:p>
    <w:p w14:paraId="3FA70BE1" w14:textId="77777777" w:rsidR="00F84944" w:rsidRPr="000B7D17" w:rsidRDefault="00F84944" w:rsidP="00F84944">
      <w:pPr>
        <w:pStyle w:val="CT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Predávajúci je povinný: </w:t>
      </w:r>
    </w:p>
    <w:p w14:paraId="067F7B74" w14:textId="77777777" w:rsidR="00F84944" w:rsidRPr="000B7D17" w:rsidRDefault="00F84944" w:rsidP="00F84944">
      <w:pPr>
        <w:pStyle w:val="CTL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dodať predmet zmluvy Kupujúcemu v dohodnutom množstve, rozsahu, kvalite, v požadovaných technických parametroch, v bezchybnom stave a dohodnutom termíne,</w:t>
      </w:r>
    </w:p>
    <w:p w14:paraId="7D3D47E3" w14:textId="77777777" w:rsidR="00F41894" w:rsidRPr="000B7D17" w:rsidRDefault="00F41894" w:rsidP="00F41894">
      <w:pPr>
        <w:pStyle w:val="CTL"/>
        <w:numPr>
          <w:ilvl w:val="1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strpieť výkon kontroly/auditu/overovania súvisiaceho s dodávaným tovarom a službami, kedykoľvek počas platnosti a účinnosti zmluvy o pridelení nenávratného finančného príspevku z ktorého je predmet tejto zmluvy financovaný, a to oprávnenými osobami a poskytnúť im všetku potrebnú súčinnosť. Oprávnenými osobami sú:</w:t>
      </w:r>
    </w:p>
    <w:p w14:paraId="32FBC062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Poskytovateľ a ním poverené osoby,</w:t>
      </w:r>
    </w:p>
    <w:p w14:paraId="7F103F3F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Útvar vnútorného auditu Riadiaceho orgánu alebo Sprostredkovateľského orgánu a nimi poverené osoby,</w:t>
      </w:r>
    </w:p>
    <w:p w14:paraId="2D575750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Najvyšší kontrolný úrad SR, Úrad vládneho auditu, Certifikačný orgán a nimi poverené osoby,</w:t>
      </w:r>
    </w:p>
    <w:p w14:paraId="0ABD629F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Orgán auditu, jeho spolupracujúce orgány a osoby poverené na výkon kontroly/auditu,</w:t>
      </w:r>
    </w:p>
    <w:p w14:paraId="1E7D16FA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Splnomocnení zástupcovia Európskej Komisie a Európskeho dvora audítorov,</w:t>
      </w:r>
    </w:p>
    <w:p w14:paraId="3FE7248D" w14:textId="77777777" w:rsidR="00F41894" w:rsidRPr="000B7D17" w:rsidRDefault="00F41894" w:rsidP="00F41894">
      <w:pPr>
        <w:pStyle w:val="CTL"/>
        <w:numPr>
          <w:ilvl w:val="2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Orgán zabezpečujúci ochranu finančných záujmov EÚ,</w:t>
      </w:r>
    </w:p>
    <w:p w14:paraId="6BC8BB24" w14:textId="217203C0" w:rsidR="00F84944" w:rsidRPr="000B7D17" w:rsidRDefault="00F41894" w:rsidP="00F41894">
      <w:pPr>
        <w:pStyle w:val="CTL"/>
        <w:numPr>
          <w:ilvl w:val="2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Osoby prizvané orgánmi uvedenými v písm. i) až vi) v súlade s príslušnými Právnymi predpismi SR a právnymi aktmi EÚ.</w:t>
      </w:r>
    </w:p>
    <w:p w14:paraId="0EC0393C" w14:textId="77777777" w:rsidR="00F84944" w:rsidRPr="000B7D17" w:rsidRDefault="00F84944" w:rsidP="00F84944">
      <w:pPr>
        <w:pStyle w:val="CT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Nebezpečenstvo škody na tovare prechádza na Kupujúceho  prevzatím predmetu zmluvy.</w:t>
      </w:r>
    </w:p>
    <w:p w14:paraId="7F606EA9" w14:textId="77777777" w:rsidR="00F84944" w:rsidRPr="000B7D17" w:rsidRDefault="00F84944" w:rsidP="00F84944">
      <w:pPr>
        <w:pStyle w:val="CT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Kupujúci je povinný:</w:t>
      </w:r>
    </w:p>
    <w:p w14:paraId="31824E9E" w14:textId="77777777" w:rsidR="00F84944" w:rsidRPr="000B7D17" w:rsidRDefault="00F84944" w:rsidP="00F84944">
      <w:pPr>
        <w:pStyle w:val="CTL"/>
        <w:numPr>
          <w:ilvl w:val="0"/>
          <w:numId w:val="17"/>
        </w:numPr>
        <w:spacing w:after="0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prebrať predmet zmluvy v deň určený Predávajúcim v oznámení podľa článku IV. ods. 4. V prípade neprebratia tovaru Kupujúcim bez udania dôvodu sa tovar považuje za </w:t>
      </w:r>
      <w:r w:rsidRPr="000B7D17">
        <w:rPr>
          <w:rFonts w:asciiTheme="minorHAnsi" w:hAnsiTheme="minorHAnsi" w:cstheme="minorHAnsi"/>
          <w:sz w:val="22"/>
          <w:szCs w:val="22"/>
        </w:rPr>
        <w:lastRenderedPageBreak/>
        <w:t>prebratý jeho doručením Kupujúcemu.</w:t>
      </w:r>
    </w:p>
    <w:p w14:paraId="6F0EDBBD" w14:textId="029DC267" w:rsidR="00F84944" w:rsidRPr="000B7D17" w:rsidRDefault="00F84944" w:rsidP="00F84944">
      <w:pPr>
        <w:pStyle w:val="CTL"/>
        <w:numPr>
          <w:ilvl w:val="0"/>
          <w:numId w:val="17"/>
        </w:numPr>
        <w:spacing w:after="0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riadne a včas zaplatiť kúpnu cenu dohodnutú v článku V. zmluvy</w:t>
      </w:r>
      <w:r w:rsidR="003D6CF4" w:rsidRPr="000B7D17">
        <w:rPr>
          <w:rFonts w:asciiTheme="minorHAnsi" w:hAnsiTheme="minorHAnsi" w:cstheme="minorHAnsi"/>
          <w:sz w:val="22"/>
          <w:szCs w:val="22"/>
        </w:rPr>
        <w:t xml:space="preserve"> a podľa podmienok v čl. VI zmluvy</w:t>
      </w:r>
      <w:r w:rsidRPr="000B7D17">
        <w:rPr>
          <w:rFonts w:asciiTheme="minorHAnsi" w:hAnsiTheme="minorHAnsi" w:cstheme="minorHAnsi"/>
          <w:sz w:val="22"/>
          <w:szCs w:val="22"/>
        </w:rPr>
        <w:t>.</w:t>
      </w:r>
    </w:p>
    <w:p w14:paraId="2810C16C" w14:textId="77777777" w:rsidR="00F84944" w:rsidRPr="000B7D17" w:rsidRDefault="00F84944" w:rsidP="00F84944">
      <w:pPr>
        <w:pStyle w:val="CTL"/>
        <w:numPr>
          <w:ilvl w:val="0"/>
          <w:numId w:val="0"/>
        </w:numPr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25D9051B" w14:textId="77777777" w:rsidR="00F84944" w:rsidRPr="000B7D17" w:rsidRDefault="00F84944" w:rsidP="00F84944">
      <w:pPr>
        <w:pStyle w:val="Zkladntext"/>
        <w:numPr>
          <w:ilvl w:val="0"/>
          <w:numId w:val="16"/>
        </w:numPr>
        <w:suppressAutoHyphens/>
        <w:overflowPunct w:val="0"/>
        <w:autoSpaceDE w:val="0"/>
        <w:spacing w:line="240" w:lineRule="auto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>Predávajúci je oprávnený zmeniť subdodávateľa len s predchádzajúcim písomným súhlasom Kupujúceho. Žiadosť o zmenu subdodávateľa predkladá Predávajúci Kupujúcemu písomne minimálne 5 pracovných dní pred plánovaným dátumom zmeny subdodávateľa.</w:t>
      </w:r>
    </w:p>
    <w:p w14:paraId="11A5B17B" w14:textId="60274214" w:rsidR="00F84944" w:rsidRPr="000B7D17" w:rsidRDefault="00F84944" w:rsidP="00F84944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spacing w:after="0" w:line="240" w:lineRule="auto"/>
        <w:ind w:left="1418" w:hanging="709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bCs/>
          <w:lang w:eastAsia="sk-SK"/>
        </w:rPr>
        <w:t xml:space="preserve">Predávajúci je v súlade s §41 ZVO povinný uvádzať aktuálne údaje o svojich subdodávateľoch, údaje o osobách oprávnených konať za subdodávateľov v rozsahu meno a priezvisko, adresa pobytu, dátum narodenia, údaje o predmete subdodávky a podiele </w:t>
      </w:r>
      <w:r w:rsidRPr="00A20237">
        <w:rPr>
          <w:rFonts w:asciiTheme="minorHAnsi" w:eastAsia="Times New Roman" w:hAnsiTheme="minorHAnsi" w:cstheme="minorHAnsi"/>
          <w:bCs/>
          <w:lang w:eastAsia="sk-SK"/>
        </w:rPr>
        <w:t xml:space="preserve">subdodávateľa na celkovej realizácii predmetu Zmluvy. Tieto informácie uvádza Predávajúci v Prílohe č. </w:t>
      </w:r>
      <w:r w:rsidR="006709E8" w:rsidRPr="00B37B97">
        <w:rPr>
          <w:rFonts w:asciiTheme="minorHAnsi" w:eastAsia="Times New Roman" w:hAnsiTheme="minorHAnsi" w:cstheme="minorHAnsi"/>
          <w:bCs/>
          <w:lang w:eastAsia="sk-SK"/>
        </w:rPr>
        <w:t>3</w:t>
      </w:r>
      <w:r w:rsidRPr="00A20237">
        <w:rPr>
          <w:rFonts w:asciiTheme="minorHAnsi" w:eastAsia="Times New Roman" w:hAnsiTheme="minorHAnsi" w:cstheme="minorHAnsi"/>
          <w:bCs/>
          <w:lang w:eastAsia="sk-SK"/>
        </w:rPr>
        <w:t xml:space="preserve"> tejto</w:t>
      </w:r>
      <w:r w:rsidRPr="000B7D17">
        <w:rPr>
          <w:rFonts w:asciiTheme="minorHAnsi" w:eastAsia="Times New Roman" w:hAnsiTheme="minorHAnsi" w:cstheme="minorHAnsi"/>
          <w:bCs/>
          <w:lang w:eastAsia="sk-SK"/>
        </w:rPr>
        <w:t xml:space="preserve"> Zmluvy.  Predávajúci je povinný požadovať od subdodávateľov poskytovanie aktuálnych údajov podľa predchádzajúcej vety a je povinný bezodkladne poskytovať aktualizované údaje Kupujúcemu. Ak  Predávajúci hodlá zmeniť</w:t>
      </w:r>
      <w:r w:rsidRPr="000B7D17">
        <w:rPr>
          <w:rFonts w:asciiTheme="minorHAnsi" w:eastAsia="Times New Roman" w:hAnsiTheme="minorHAnsi" w:cstheme="minorHAnsi"/>
          <w:lang w:eastAsia="sk-SK"/>
        </w:rPr>
        <w:t xml:space="preserve"> subdodávateľa počas trvania Zmluvy,  je  povinný spolu so žiadosťou o zmenu subdodávateľa poskytnúť Kupujúcemu všetky údaje podľa tohto odstavca a doklady preukazujúce splnenie podmienok účasti týkajúce sa osobného postavenia nového subdodávateľa v takom rozsahu, v akom sa požadovali od pôvodného subdodávateľa s prihliadnutím na rozsah subdodávky. Navrhovaný subdodávateľ musí byť oprávnený dodávať tovar resp. poskytovať služby v rozsahu predmetu subdodávky.</w:t>
      </w:r>
    </w:p>
    <w:p w14:paraId="1C9678E7" w14:textId="77777777" w:rsidR="00F84944" w:rsidRPr="000B7D17" w:rsidRDefault="00F84944" w:rsidP="00F84944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spacing w:after="0" w:line="240" w:lineRule="auto"/>
        <w:ind w:left="1418" w:hanging="709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 xml:space="preserve">Subdodávateľ, ktorý sa má podieľať na plnení zmluvy a má povinnosť zapisovať sa v registri partnerov verejného sektora v súlade so zákonom  315/2016 </w:t>
      </w:r>
      <w:proofErr w:type="spellStart"/>
      <w:r w:rsidRPr="000B7D17">
        <w:rPr>
          <w:rFonts w:asciiTheme="minorHAnsi" w:eastAsia="Times New Roman" w:hAnsiTheme="minorHAnsi" w:cstheme="minorHAnsi"/>
          <w:lang w:eastAsia="sk-SK"/>
        </w:rPr>
        <w:t>Z.z</w:t>
      </w:r>
      <w:proofErr w:type="spellEnd"/>
      <w:r w:rsidRPr="000B7D17">
        <w:rPr>
          <w:rFonts w:asciiTheme="minorHAnsi" w:eastAsia="Times New Roman" w:hAnsiTheme="minorHAnsi" w:cstheme="minorHAnsi"/>
          <w:lang w:eastAsia="sk-SK"/>
        </w:rPr>
        <w:t xml:space="preserve"> o registri partnerov verejného sektora a o zmene a doplnení niektorých zákonov, musí byť zapísaný.</w:t>
      </w:r>
    </w:p>
    <w:p w14:paraId="53A8F8C1" w14:textId="77777777" w:rsidR="00F84944" w:rsidRPr="000B7D17" w:rsidRDefault="00F84944" w:rsidP="00F84944">
      <w:pPr>
        <w:suppressAutoHyphens/>
        <w:overflowPunct w:val="0"/>
        <w:autoSpaceDE w:val="0"/>
        <w:spacing w:after="0"/>
        <w:ind w:left="1418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145BDEDB" w14:textId="77777777" w:rsidR="00F84944" w:rsidRPr="000B7D17" w:rsidRDefault="00F84944" w:rsidP="00F84944">
      <w:pPr>
        <w:spacing w:after="0"/>
        <w:ind w:left="709"/>
        <w:jc w:val="both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>V prípade porušenia povinností Predávajúceho týkajúcich sa subdodávateľov a ich zmeny sa toto porušenie považuje za podstatné porušenie Zmluvy a Kupujúci má právo:</w:t>
      </w:r>
    </w:p>
    <w:p w14:paraId="238129C3" w14:textId="77777777" w:rsidR="00F84944" w:rsidRPr="000B7D17" w:rsidRDefault="00F84944" w:rsidP="00F84944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 xml:space="preserve">odstúpiť od zmluvy </w:t>
      </w:r>
    </w:p>
    <w:p w14:paraId="2D2BEC24" w14:textId="77777777" w:rsidR="00F84944" w:rsidRPr="000B7D17" w:rsidRDefault="00F84944" w:rsidP="00F84944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Theme="minorHAnsi" w:eastAsia="Times New Roman" w:hAnsiTheme="minorHAnsi" w:cstheme="minorHAnsi"/>
          <w:lang w:eastAsia="sk-SK"/>
        </w:rPr>
      </w:pPr>
      <w:r w:rsidRPr="000B7D17">
        <w:rPr>
          <w:rFonts w:asciiTheme="minorHAnsi" w:eastAsia="Times New Roman" w:hAnsiTheme="minorHAnsi" w:cstheme="minorHAnsi"/>
          <w:lang w:eastAsia="sk-SK"/>
        </w:rPr>
        <w:t>na zmluvnú pokutu vo výške 1% z hodnoty predmetu Zmluvy za každé porušenie povinností uvedených v tomto bode (a to aj opakovane).</w:t>
      </w:r>
    </w:p>
    <w:p w14:paraId="090EF3CD" w14:textId="77777777" w:rsidR="00F84944" w:rsidRPr="000B7D17" w:rsidRDefault="00F84944" w:rsidP="00F84944">
      <w:pPr>
        <w:spacing w:after="0"/>
        <w:rPr>
          <w:rStyle w:val="pre"/>
          <w:rFonts w:asciiTheme="minorHAnsi" w:hAnsiTheme="minorHAnsi" w:cstheme="minorHAnsi"/>
        </w:rPr>
      </w:pPr>
    </w:p>
    <w:p w14:paraId="1DABC755" w14:textId="77777777" w:rsidR="00F84944" w:rsidRPr="000B7D17" w:rsidRDefault="00F84944" w:rsidP="00F84944">
      <w:pPr>
        <w:pStyle w:val="Odsekzoznamu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bCs/>
          <w:sz w:val="22"/>
          <w:lang w:val="sk-SK"/>
        </w:rPr>
        <w:t>Predávajúci vyhlasuje, že sú mu známe všetky podmienky plnenia predmetu zmluvy, rovnako ako situácia a prístup na miesto dodania predmetu zmluvy a tiež všetky skutočnosti, ktoré sú rozhodujúce pre dodanie predmetu zmluvy. Dodatočné požiadavky Predávajúceho, ktoré vyplývajú z týchto dôvodov, nebudú uznané.</w:t>
      </w:r>
    </w:p>
    <w:p w14:paraId="620AC2C5" w14:textId="77777777" w:rsidR="00F84944" w:rsidRPr="000B7D17" w:rsidRDefault="00F84944" w:rsidP="00F84944">
      <w:pPr>
        <w:pStyle w:val="Odsekzoznamu"/>
        <w:spacing w:line="240" w:lineRule="auto"/>
        <w:ind w:left="714"/>
        <w:jc w:val="both"/>
        <w:rPr>
          <w:rFonts w:asciiTheme="minorHAnsi" w:hAnsiTheme="minorHAnsi" w:cstheme="minorHAnsi"/>
          <w:sz w:val="22"/>
          <w:lang w:val="sk-SK"/>
        </w:rPr>
      </w:pPr>
    </w:p>
    <w:p w14:paraId="19460074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IX.</w:t>
      </w:r>
    </w:p>
    <w:p w14:paraId="2D8C2A99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Zodpovednosť za škodu a zmluvné pokuty</w:t>
      </w:r>
    </w:p>
    <w:p w14:paraId="754AFBDB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58ACFD50" w14:textId="77777777" w:rsidR="00F84944" w:rsidRPr="000B7D17" w:rsidRDefault="00F84944" w:rsidP="00F84944">
      <w:pPr>
        <w:pStyle w:val="Odsekzoznamu"/>
        <w:numPr>
          <w:ilvl w:val="0"/>
          <w:numId w:val="24"/>
        </w:numPr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sz w:val="22"/>
          <w:lang w:val="sk-SK" w:eastAsia="sk-SK"/>
        </w:rPr>
        <w:t>Predávajúci zodpovedá za všetky škody, ktoré vzniknú Kupujúcemu v dôsledku porušenia povinností Predávajúceho, vyplývajúcich z tejto zmluvy, neobmedzene do výšky vzniknutej škody.</w:t>
      </w:r>
    </w:p>
    <w:p w14:paraId="7F7ED088" w14:textId="77777777" w:rsidR="00F84944" w:rsidRPr="000B7D17" w:rsidRDefault="00F84944" w:rsidP="00F84944">
      <w:pPr>
        <w:pStyle w:val="Odsekzoznamu"/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</w:p>
    <w:p w14:paraId="3F12F5E1" w14:textId="77777777" w:rsidR="00F84944" w:rsidRPr="000B7D17" w:rsidRDefault="00F84944" w:rsidP="00F84944">
      <w:pPr>
        <w:pStyle w:val="Odsekzoznamu"/>
        <w:numPr>
          <w:ilvl w:val="0"/>
          <w:numId w:val="24"/>
        </w:numPr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sz w:val="22"/>
          <w:lang w:val="sk-SK" w:eastAsia="sk-SK"/>
        </w:rPr>
        <w:t>V prípade vzniku škody porušením povinností vyplývajúcich z tejto Zmluvy ktorejkoľvek Zmluvnej strane, má druhá strana nárok na úhradu vzniknutej škody.</w:t>
      </w:r>
    </w:p>
    <w:p w14:paraId="556F97F9" w14:textId="77777777" w:rsidR="00F84944" w:rsidRPr="000B7D17" w:rsidRDefault="00F84944" w:rsidP="00F84944">
      <w:pPr>
        <w:pStyle w:val="Odsekzoznamu"/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</w:p>
    <w:p w14:paraId="35260021" w14:textId="77777777" w:rsidR="00F84944" w:rsidRPr="000B7D17" w:rsidRDefault="00F84944" w:rsidP="00F84944">
      <w:pPr>
        <w:pStyle w:val="Odsekzoznamu"/>
        <w:numPr>
          <w:ilvl w:val="0"/>
          <w:numId w:val="24"/>
        </w:numPr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Ak Predávajúci nesplní termín podľa bodu IV.2 tejto zmluvy, je povinný zaplatiť Kupujúcemu zmluvnú pokutu vo výške 0,05 % z hodnoty predmetu zmluvy za každý deň omeškania.</w:t>
      </w:r>
    </w:p>
    <w:p w14:paraId="0DDFAF35" w14:textId="77777777" w:rsidR="00F84944" w:rsidRPr="000B7D17" w:rsidRDefault="00F84944" w:rsidP="00F84944">
      <w:pPr>
        <w:pStyle w:val="Odsekzoznamu"/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</w:p>
    <w:p w14:paraId="59514717" w14:textId="6E0FA078" w:rsidR="00F84944" w:rsidRPr="000B7D17" w:rsidRDefault="00F84944" w:rsidP="00F84944">
      <w:pPr>
        <w:pStyle w:val="Odsekzoznamu"/>
        <w:numPr>
          <w:ilvl w:val="0"/>
          <w:numId w:val="24"/>
        </w:numPr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lastRenderedPageBreak/>
        <w:t xml:space="preserve"> Ak Kupujúci neuhradí Predávajúcemu faktúru </w:t>
      </w:r>
      <w:r w:rsidR="003D6CF4" w:rsidRPr="000B7D17">
        <w:rPr>
          <w:rFonts w:asciiTheme="minorHAnsi" w:hAnsiTheme="minorHAnsi" w:cstheme="minorHAnsi"/>
          <w:sz w:val="22"/>
          <w:lang w:val="sk-SK"/>
        </w:rPr>
        <w:t xml:space="preserve">/ zálohovú faktúru </w:t>
      </w:r>
      <w:r w:rsidRPr="000B7D17">
        <w:rPr>
          <w:rFonts w:asciiTheme="minorHAnsi" w:hAnsiTheme="minorHAnsi" w:cstheme="minorHAnsi"/>
          <w:sz w:val="22"/>
          <w:lang w:val="sk-SK"/>
        </w:rPr>
        <w:t>v lehote splatnosti, uvedenej v bode VI.4 tejto zmluvy, je povinný zaplatiť Predávajúcemu zmluvnú pokutu vo výške 0,05 % z hodnoty predmetu zmluvy za každý deň omeškania.</w:t>
      </w:r>
    </w:p>
    <w:p w14:paraId="1E211819" w14:textId="77777777" w:rsidR="00F84944" w:rsidRPr="000B7D17" w:rsidRDefault="00F84944" w:rsidP="00F84944">
      <w:pPr>
        <w:pStyle w:val="Odsekzoznamu"/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</w:p>
    <w:p w14:paraId="76A62948" w14:textId="77777777" w:rsidR="00F84944" w:rsidRPr="000B7D17" w:rsidRDefault="00F84944" w:rsidP="00F84944">
      <w:pPr>
        <w:pStyle w:val="Odsekzoznamu"/>
        <w:numPr>
          <w:ilvl w:val="0"/>
          <w:numId w:val="24"/>
        </w:numPr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Zmluvné strany nie sú v omeškaní v prípadoch vyššej moci, ak tieto skutočnosti bezodkladne písomne oznámia druhej strane, alebo sú okolnosti vyššej moci všeobecne známe.</w:t>
      </w:r>
    </w:p>
    <w:p w14:paraId="5F8AA3D1" w14:textId="77777777" w:rsidR="00F84944" w:rsidRPr="000B7D17" w:rsidRDefault="00F84944" w:rsidP="00F84944">
      <w:pPr>
        <w:pStyle w:val="Odsekzoznamu"/>
        <w:tabs>
          <w:tab w:val="left" w:pos="960"/>
          <w:tab w:val="left" w:pos="1069"/>
        </w:tabs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</w:p>
    <w:p w14:paraId="64BB8215" w14:textId="77777777" w:rsidR="00F84944" w:rsidRPr="000B7D17" w:rsidRDefault="00F84944" w:rsidP="00F84944">
      <w:pPr>
        <w:pStyle w:val="Odsekzoznamu"/>
        <w:numPr>
          <w:ilvl w:val="0"/>
          <w:numId w:val="24"/>
        </w:numPr>
        <w:suppressAutoHyphens/>
        <w:spacing w:line="240" w:lineRule="auto"/>
        <w:jc w:val="both"/>
        <w:rPr>
          <w:rFonts w:asciiTheme="minorHAnsi" w:hAnsiTheme="minorHAnsi" w:cstheme="minorHAnsi"/>
          <w:sz w:val="22"/>
          <w:lang w:val="sk-SK" w:eastAsia="sk-SK"/>
        </w:rPr>
      </w:pPr>
      <w:r w:rsidRPr="000B7D17">
        <w:rPr>
          <w:rFonts w:asciiTheme="minorHAnsi" w:hAnsiTheme="minorHAnsi" w:cstheme="minorHAnsi"/>
          <w:bCs/>
          <w:sz w:val="22"/>
          <w:lang w:val="sk-SK" w:eastAsia="sk-SK"/>
        </w:rPr>
        <w:t>Na účely zmluvy sa za podstatné porušenie zmluvy sa považuje aj:</w:t>
      </w:r>
    </w:p>
    <w:p w14:paraId="087A54D2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eastAsia="Times New Roman" w:hAnsiTheme="minorHAnsi" w:cstheme="minorHAnsi"/>
          <w:bCs/>
          <w:lang w:eastAsia="sk-SK"/>
        </w:rPr>
        <w:t>preukázané porušenie právnych predpisov SR a ES pri plnení predmetu zmluvy súvisiacich s činnosťou Zmluvných strán;</w:t>
      </w:r>
    </w:p>
    <w:p w14:paraId="5814B30F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eastAsia="Times New Roman" w:hAnsiTheme="minorHAnsi" w:cstheme="minorHAnsi"/>
          <w:bCs/>
          <w:lang w:eastAsia="sk-SK"/>
        </w:rPr>
        <w:t>neplnenie zmluvy z dôvodov na strane Predávajúceho, pričom toto neplnenie zmluvy nie je z dôvodov na strane Kupujúceho;</w:t>
      </w:r>
    </w:p>
    <w:p w14:paraId="2D263E30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eastAsia="Times New Roman" w:hAnsiTheme="minorHAnsi" w:cstheme="minorHAnsi"/>
          <w:bCs/>
          <w:lang w:eastAsia="sk-SK"/>
        </w:rPr>
        <w:t xml:space="preserve">vyhlásenie konkurzu alebo reštrukturalizácie na majetok Predávajúceho alebo Kupujúceho, resp. zastavenie konkurzného konania pre nedostatok majetku, alebo vstup Predávajúceho do likvidácie; </w:t>
      </w:r>
    </w:p>
    <w:p w14:paraId="2F2C74F4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contextualSpacing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eastAsia="Times New Roman" w:hAnsiTheme="minorHAnsi" w:cstheme="minorHAnsi"/>
          <w:bCs/>
          <w:lang w:eastAsia="sk-SK"/>
        </w:rPr>
        <w:t>opakované dodanie predmetu zmluvy alebo jeho časti s vadami (vady v množstve, v akosti, vo vyhotovení, v dodaní iného tovaru ako určuje Zmluva, vady v dokladoch potrebných k užívaniu) alebo s právnymi vadami,</w:t>
      </w:r>
    </w:p>
    <w:p w14:paraId="578F9359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contextualSpacing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hAnsiTheme="minorHAnsi" w:cstheme="minorHAnsi"/>
        </w:rPr>
        <w:t>omeškanie Predávajúceho s dodaním predmetu zmluvy oproti dohodnutému termínu dodania o viac ako 15 kalendárnych dní bez uvedenia dôvodu, ktorý by omeškanie ospravedlňoval (vyššia moc),</w:t>
      </w:r>
    </w:p>
    <w:p w14:paraId="3A14ADF3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contextualSpacing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hAnsiTheme="minorHAnsi" w:cstheme="minorHAnsi"/>
        </w:rPr>
        <w:t>ak kúpna cena bude fakturovaná v rozpore s podmienkami dohodnutými v tejto zmluve,</w:t>
      </w:r>
    </w:p>
    <w:p w14:paraId="46621D57" w14:textId="77777777" w:rsidR="00F84944" w:rsidRPr="000B7D17" w:rsidRDefault="00F84944" w:rsidP="00F84944">
      <w:pPr>
        <w:pStyle w:val="Odsekzoznamu"/>
        <w:numPr>
          <w:ilvl w:val="0"/>
          <w:numId w:val="25"/>
        </w:numPr>
        <w:tabs>
          <w:tab w:val="clear" w:pos="1134"/>
        </w:tabs>
        <w:spacing w:line="240" w:lineRule="auto"/>
        <w:ind w:left="1418"/>
        <w:jc w:val="both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Predávajúci dodá Kupujúcemu predmet plnenia takých parametrov, ktoré sú v rozpore s touto zmluvou,</w:t>
      </w:r>
    </w:p>
    <w:p w14:paraId="3D0C792F" w14:textId="77777777" w:rsidR="00F84944" w:rsidRPr="000B7D17" w:rsidRDefault="00F84944" w:rsidP="00F84944">
      <w:pPr>
        <w:pStyle w:val="Odsekzoznamu"/>
        <w:numPr>
          <w:ilvl w:val="0"/>
          <w:numId w:val="25"/>
        </w:numPr>
        <w:tabs>
          <w:tab w:val="clear" w:pos="1134"/>
        </w:tabs>
        <w:spacing w:line="240" w:lineRule="auto"/>
        <w:ind w:left="1418"/>
        <w:jc w:val="both"/>
        <w:rPr>
          <w:rFonts w:asciiTheme="minorHAnsi" w:hAnsiTheme="minorHAnsi" w:cstheme="minorHAnsi"/>
          <w:sz w:val="22"/>
          <w:lang w:val="sk-SK"/>
        </w:rPr>
      </w:pPr>
      <w:r w:rsidRPr="000B7D17">
        <w:rPr>
          <w:rFonts w:asciiTheme="minorHAnsi" w:hAnsiTheme="minorHAnsi" w:cstheme="minorHAnsi"/>
          <w:sz w:val="22"/>
          <w:lang w:val="sk-SK"/>
        </w:rPr>
        <w:t>Kupujúci je v omeškaní so zaplatením faktúry  viac ako 60 kalendárnych dní.</w:t>
      </w:r>
    </w:p>
    <w:p w14:paraId="2291CD1A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contextualSpacing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hAnsiTheme="minorHAnsi" w:cstheme="minorHAnsi"/>
        </w:rPr>
        <w:t>Porušenie povinnosti Predávajúceho podľa článku VIII., bod 5 tejto zmluvy.</w:t>
      </w:r>
    </w:p>
    <w:p w14:paraId="4E762DCB" w14:textId="77777777" w:rsidR="00F84944" w:rsidRPr="000B7D17" w:rsidRDefault="00F84944" w:rsidP="00F84944">
      <w:pPr>
        <w:numPr>
          <w:ilvl w:val="0"/>
          <w:numId w:val="25"/>
        </w:numPr>
        <w:tabs>
          <w:tab w:val="clear" w:pos="1134"/>
        </w:tabs>
        <w:spacing w:after="0" w:line="240" w:lineRule="auto"/>
        <w:ind w:left="1418"/>
        <w:contextualSpacing/>
        <w:jc w:val="both"/>
        <w:rPr>
          <w:rFonts w:asciiTheme="minorHAnsi" w:eastAsia="Times New Roman" w:hAnsiTheme="minorHAnsi" w:cstheme="minorHAnsi"/>
          <w:bCs/>
          <w:lang w:eastAsia="sk-SK"/>
        </w:rPr>
      </w:pPr>
      <w:r w:rsidRPr="000B7D17">
        <w:rPr>
          <w:rFonts w:asciiTheme="minorHAnsi" w:hAnsiTheme="minorHAnsi" w:cstheme="minorHAnsi"/>
        </w:rPr>
        <w:t xml:space="preserve">Nesplnenie záväzku predávajúceho odstrániť reklamovanú </w:t>
      </w:r>
      <w:proofErr w:type="spellStart"/>
      <w:r w:rsidRPr="000B7D17">
        <w:rPr>
          <w:rFonts w:asciiTheme="minorHAnsi" w:hAnsiTheme="minorHAnsi" w:cstheme="minorHAnsi"/>
        </w:rPr>
        <w:t>závadu</w:t>
      </w:r>
      <w:proofErr w:type="spellEnd"/>
      <w:r w:rsidRPr="000B7D17">
        <w:rPr>
          <w:rFonts w:asciiTheme="minorHAnsi" w:hAnsiTheme="minorHAnsi" w:cstheme="minorHAnsi"/>
        </w:rPr>
        <w:t xml:space="preserve"> predmetu zmluvy po dobu dlhšiu ako 15 kalendárnych dní po určenom termíne jej odstránenia.</w:t>
      </w:r>
    </w:p>
    <w:p w14:paraId="5B9A691B" w14:textId="77777777" w:rsidR="00F41894" w:rsidRPr="000B7D17" w:rsidRDefault="00F4189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2527D9A3" w14:textId="17420A86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X.</w:t>
      </w:r>
    </w:p>
    <w:p w14:paraId="04D515B0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Doba trvania a zánik zmluvy</w:t>
      </w:r>
    </w:p>
    <w:p w14:paraId="7DADC1BF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0DEEC12A" w14:textId="77777777" w:rsidR="00F84944" w:rsidRPr="000B7D17" w:rsidRDefault="00F84944" w:rsidP="00F84944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Zmluvné strany sa dohodli, že zmluvu je možné ukončiť:</w:t>
      </w:r>
    </w:p>
    <w:p w14:paraId="1B7516A4" w14:textId="77777777" w:rsidR="00F84944" w:rsidRPr="000B7D17" w:rsidRDefault="00F84944" w:rsidP="00F84944">
      <w:pPr>
        <w:ind w:left="1418" w:hanging="540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a)</w:t>
      </w:r>
      <w:r w:rsidRPr="000B7D17">
        <w:rPr>
          <w:rFonts w:asciiTheme="minorHAnsi" w:hAnsiTheme="minorHAnsi" w:cstheme="minorHAnsi"/>
        </w:rPr>
        <w:tab/>
        <w:t>na základe vzájomnej dohody zmluvných strán,</w:t>
      </w:r>
    </w:p>
    <w:p w14:paraId="75F255C3" w14:textId="77777777" w:rsidR="00F84944" w:rsidRPr="000B7D17" w:rsidRDefault="00F84944" w:rsidP="00F8494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okamžitým odstúpením od zmluvy v prípade podstatného porušenia zmluvy</w:t>
      </w:r>
    </w:p>
    <w:p w14:paraId="6CD0FEEA" w14:textId="77777777" w:rsidR="00F84944" w:rsidRPr="000B7D17" w:rsidRDefault="00F84944" w:rsidP="00F84944">
      <w:pPr>
        <w:numPr>
          <w:ilvl w:val="0"/>
          <w:numId w:val="20"/>
        </w:numPr>
        <w:tabs>
          <w:tab w:val="clear" w:pos="1080"/>
        </w:tabs>
        <w:spacing w:after="0" w:line="240" w:lineRule="auto"/>
        <w:ind w:left="1418" w:hanging="567"/>
        <w:rPr>
          <w:rFonts w:asciiTheme="minorHAnsi" w:hAnsiTheme="minorHAnsi" w:cstheme="minorHAnsi"/>
          <w:b/>
        </w:rPr>
      </w:pPr>
      <w:r w:rsidRPr="000B7D17">
        <w:rPr>
          <w:rFonts w:asciiTheme="minorHAnsi" w:hAnsiTheme="minorHAnsi" w:cstheme="minorHAnsi"/>
        </w:rPr>
        <w:t>okamžitým odstúpením od zmluvy zo strany Kupujúceho ak</w:t>
      </w:r>
      <w:r w:rsidRPr="000B7D17">
        <w:rPr>
          <w:rFonts w:asciiTheme="minorHAnsi" w:hAnsiTheme="minorHAnsi" w:cstheme="minorHAnsi"/>
          <w:b/>
        </w:rPr>
        <w:t xml:space="preserve"> </w:t>
      </w:r>
      <w:r w:rsidRPr="000B7D17">
        <w:rPr>
          <w:rFonts w:asciiTheme="minorHAnsi" w:eastAsia="Times New Roman" w:hAnsiTheme="minorHAnsi" w:cstheme="minorHAnsi"/>
          <w:lang w:eastAsia="sk-SK"/>
        </w:rPr>
        <w:t>nastali okolnosti podľa §19 ZVO.</w:t>
      </w:r>
    </w:p>
    <w:p w14:paraId="28D05890" w14:textId="77777777" w:rsidR="00F84944" w:rsidRPr="000B7D17" w:rsidRDefault="00F84944" w:rsidP="00F84944">
      <w:pPr>
        <w:spacing w:after="0"/>
        <w:ind w:left="851"/>
        <w:rPr>
          <w:rFonts w:asciiTheme="minorHAnsi" w:hAnsiTheme="minorHAnsi" w:cstheme="minorHAnsi"/>
          <w:b/>
        </w:rPr>
      </w:pPr>
    </w:p>
    <w:p w14:paraId="5BE24209" w14:textId="77777777" w:rsidR="00F84944" w:rsidRPr="000B7D17" w:rsidRDefault="00F84944" w:rsidP="00F84944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poslednú známu adresu zmluvnej strany.</w:t>
      </w:r>
    </w:p>
    <w:p w14:paraId="120C362E" w14:textId="77777777" w:rsidR="00F84944" w:rsidRPr="000B7D17" w:rsidRDefault="00F84944" w:rsidP="00F84944">
      <w:pPr>
        <w:contextualSpacing/>
        <w:jc w:val="both"/>
        <w:rPr>
          <w:rFonts w:asciiTheme="minorHAnsi" w:hAnsiTheme="minorHAnsi" w:cstheme="minorHAnsi"/>
        </w:rPr>
      </w:pPr>
    </w:p>
    <w:p w14:paraId="79872D31" w14:textId="77777777" w:rsidR="00F84944" w:rsidRPr="000B7D17" w:rsidRDefault="00F84944" w:rsidP="00F8494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Odstúpenie od zmluvy má následky stanovené príslušnými ustanoveniami Obchodného zákonníka, pokiaľ sa zmluvné strany písomne nedohodnú inak.</w:t>
      </w:r>
    </w:p>
    <w:p w14:paraId="51DDB0A1" w14:textId="77777777" w:rsidR="00F84944" w:rsidRPr="000B7D17" w:rsidRDefault="00F84944" w:rsidP="00F84944">
      <w:pPr>
        <w:ind w:left="720" w:hanging="720"/>
        <w:contextualSpacing/>
        <w:jc w:val="both"/>
        <w:rPr>
          <w:rFonts w:asciiTheme="minorHAnsi" w:hAnsiTheme="minorHAnsi" w:cstheme="minorHAnsi"/>
        </w:rPr>
      </w:pPr>
    </w:p>
    <w:p w14:paraId="40CDE5D5" w14:textId="1B97968D" w:rsidR="00F84944" w:rsidRPr="000B7D17" w:rsidRDefault="00F84944" w:rsidP="00F84944">
      <w:pPr>
        <w:numPr>
          <w:ilvl w:val="0"/>
          <w:numId w:val="21"/>
        </w:numPr>
        <w:spacing w:after="0" w:line="240" w:lineRule="auto"/>
        <w:ind w:right="28"/>
        <w:contextualSpacing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 xml:space="preserve">Pre účely tejto zmluvy sa za vyššiu moc považujú udalosti, ktoré nie sú závislé od konania zmluvných strán a ktoré nemôžu zmluvné strany ani predvídať ani nijakým spôsobom priamo </w:t>
      </w:r>
      <w:r w:rsidRPr="000B7D17">
        <w:rPr>
          <w:rFonts w:asciiTheme="minorHAnsi" w:hAnsiTheme="minorHAnsi" w:cstheme="minorHAnsi"/>
        </w:rPr>
        <w:lastRenderedPageBreak/>
        <w:t xml:space="preserve">ovplyvniť, ako napr.: vojna, mobilizácia, povstanie, živelné pohromy, požiare, embargo, karantény, </w:t>
      </w:r>
      <w:r w:rsidR="001E546A" w:rsidRPr="000B7D17">
        <w:rPr>
          <w:rFonts w:asciiTheme="minorHAnsi" w:hAnsiTheme="minorHAnsi" w:cstheme="minorHAnsi"/>
        </w:rPr>
        <w:t>opatrenia v súvislosti s </w:t>
      </w:r>
      <w:proofErr w:type="spellStart"/>
      <w:r w:rsidR="001E546A" w:rsidRPr="000B7D17">
        <w:rPr>
          <w:rFonts w:asciiTheme="minorHAnsi" w:hAnsiTheme="minorHAnsi" w:cstheme="minorHAnsi"/>
        </w:rPr>
        <w:t>pandemickou</w:t>
      </w:r>
      <w:proofErr w:type="spellEnd"/>
      <w:r w:rsidR="001E546A" w:rsidRPr="000B7D17">
        <w:rPr>
          <w:rFonts w:asciiTheme="minorHAnsi" w:hAnsiTheme="minorHAnsi" w:cstheme="minorHAnsi"/>
        </w:rPr>
        <w:t xml:space="preserve"> situáciou, </w:t>
      </w:r>
      <w:r w:rsidRPr="000B7D17">
        <w:rPr>
          <w:rFonts w:asciiTheme="minorHAnsi" w:hAnsiTheme="minorHAnsi" w:cstheme="minorHAnsi"/>
        </w:rPr>
        <w:t xml:space="preserve">atď. Oslobodenie od zodpovednosti za nesplnenie predmetu plnenia trvá po dobu pôsobenia vyššej moci, najviac však dva kalendárne mesiace. Po uplynutí tejto doby sa zmluvné strany dohodnú o ďalšom postupe. Ak nedôjde k dohode, má strana, ktorá sa odvolala na okolnosti vylučujúce zodpovednosť, právo odstúpiť od zmluvy. Účinky odstúpenia nastanú dňom doručenia oznámenia o odstúpení druhej zmluvnej strane.  </w:t>
      </w:r>
    </w:p>
    <w:p w14:paraId="35F6F1F3" w14:textId="77777777" w:rsidR="00F84944" w:rsidRPr="000B7D17" w:rsidRDefault="00F84944" w:rsidP="00F84944">
      <w:pPr>
        <w:ind w:right="28"/>
        <w:jc w:val="both"/>
        <w:rPr>
          <w:rFonts w:asciiTheme="minorHAnsi" w:hAnsiTheme="minorHAnsi" w:cstheme="minorHAnsi"/>
        </w:rPr>
      </w:pPr>
    </w:p>
    <w:p w14:paraId="5DACBB6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XI.</w:t>
      </w:r>
    </w:p>
    <w:p w14:paraId="469DA31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  <w:r w:rsidRPr="000B7D17">
        <w:rPr>
          <w:rFonts w:asciiTheme="minorHAnsi" w:hAnsiTheme="minorHAnsi" w:cstheme="minorHAnsi"/>
          <w:sz w:val="24"/>
          <w:szCs w:val="24"/>
        </w:rPr>
        <w:t>Spoločné a záverečné ustanovenia</w:t>
      </w:r>
    </w:p>
    <w:p w14:paraId="2885EF23" w14:textId="77777777" w:rsidR="00F84944" w:rsidRPr="000B7D17" w:rsidRDefault="00F84944" w:rsidP="00F84944">
      <w:pPr>
        <w:pStyle w:val="CTLhead"/>
        <w:rPr>
          <w:rFonts w:asciiTheme="minorHAnsi" w:hAnsiTheme="minorHAnsi" w:cstheme="minorHAnsi"/>
          <w:sz w:val="24"/>
          <w:szCs w:val="24"/>
        </w:rPr>
      </w:pPr>
    </w:p>
    <w:p w14:paraId="3533E663" w14:textId="77777777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Neoddeliteľnými prílohami tejto zmluvy sú:</w:t>
      </w:r>
    </w:p>
    <w:p w14:paraId="7E174D88" w14:textId="5E180FCC" w:rsidR="005E13B3" w:rsidRPr="009D5D08" w:rsidRDefault="005E13B3" w:rsidP="00D51EFC">
      <w:pPr>
        <w:pStyle w:val="slovanzoznam2"/>
        <w:numPr>
          <w:ilvl w:val="0"/>
          <w:numId w:val="0"/>
        </w:numPr>
        <w:ind w:left="1418"/>
        <w:rPr>
          <w:rFonts w:asciiTheme="minorHAnsi" w:hAnsiTheme="minorHAnsi" w:cstheme="minorHAnsi"/>
          <w:sz w:val="22"/>
          <w:szCs w:val="22"/>
          <w:lang w:eastAsia="en-US"/>
        </w:rPr>
      </w:pPr>
      <w:r w:rsidRPr="000B7D17">
        <w:rPr>
          <w:rFonts w:asciiTheme="minorHAnsi" w:hAnsiTheme="minorHAnsi" w:cstheme="minorHAnsi"/>
          <w:sz w:val="22"/>
          <w:szCs w:val="22"/>
          <w:lang w:eastAsia="en-US"/>
        </w:rPr>
        <w:t xml:space="preserve">Príloha č. 1 - Technická a cenová špecifikácia predmetu zmluvy </w:t>
      </w:r>
    </w:p>
    <w:p w14:paraId="5F066147" w14:textId="77777777" w:rsidR="005E13B3" w:rsidRPr="000B7D17" w:rsidRDefault="005E13B3" w:rsidP="00D51EFC">
      <w:pPr>
        <w:pStyle w:val="slovanzoznam2"/>
        <w:numPr>
          <w:ilvl w:val="0"/>
          <w:numId w:val="0"/>
        </w:numPr>
        <w:ind w:left="1418"/>
        <w:rPr>
          <w:rFonts w:asciiTheme="minorHAnsi" w:hAnsiTheme="minorHAnsi" w:cstheme="minorHAnsi"/>
          <w:sz w:val="22"/>
          <w:szCs w:val="22"/>
          <w:lang w:eastAsia="en-US"/>
        </w:rPr>
      </w:pPr>
      <w:r w:rsidRPr="000B7D17">
        <w:rPr>
          <w:rFonts w:asciiTheme="minorHAnsi" w:hAnsiTheme="minorHAnsi" w:cstheme="minorHAnsi"/>
          <w:sz w:val="22"/>
          <w:szCs w:val="22"/>
          <w:lang w:eastAsia="en-US"/>
        </w:rPr>
        <w:t xml:space="preserve">Príloha č. 2 - Zoznam a kontaktné údaje servisných technikov </w:t>
      </w:r>
    </w:p>
    <w:p w14:paraId="12CEB8D6" w14:textId="497AAE6B" w:rsidR="005E13B3" w:rsidRPr="000B7D17" w:rsidRDefault="005E13B3" w:rsidP="00D51EFC">
      <w:pPr>
        <w:pStyle w:val="slovanzoznam2"/>
        <w:numPr>
          <w:ilvl w:val="0"/>
          <w:numId w:val="0"/>
        </w:numPr>
        <w:ind w:left="1418"/>
        <w:rPr>
          <w:rFonts w:asciiTheme="minorHAnsi" w:hAnsiTheme="minorHAnsi" w:cstheme="minorHAnsi"/>
          <w:sz w:val="22"/>
          <w:szCs w:val="22"/>
          <w:lang w:eastAsia="en-US"/>
        </w:rPr>
      </w:pPr>
      <w:r w:rsidRPr="000B7D17">
        <w:rPr>
          <w:rFonts w:asciiTheme="minorHAnsi" w:hAnsiTheme="minorHAnsi" w:cstheme="minorHAnsi"/>
          <w:sz w:val="22"/>
          <w:szCs w:val="22"/>
          <w:lang w:eastAsia="en-US"/>
        </w:rPr>
        <w:t>Príloha č. 3 – Zoznam subdodávateľov (ak uplatniteľné)</w:t>
      </w:r>
    </w:p>
    <w:p w14:paraId="32E3B32B" w14:textId="4D3CD39A" w:rsidR="00F84944" w:rsidRPr="000B7D17" w:rsidRDefault="005E13B3" w:rsidP="00D51EFC">
      <w:pPr>
        <w:pStyle w:val="slovanzoznam2"/>
        <w:numPr>
          <w:ilvl w:val="0"/>
          <w:numId w:val="0"/>
        </w:numPr>
        <w:ind w:left="1778" w:hanging="360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br/>
      </w:r>
    </w:p>
    <w:p w14:paraId="06A9B65D" w14:textId="5166723A" w:rsidR="00F84944" w:rsidRPr="000B7D17" w:rsidRDefault="005455E4" w:rsidP="00652E48">
      <w:pPr>
        <w:pStyle w:val="slovanzoznam2"/>
        <w:tabs>
          <w:tab w:val="clear" w:pos="643"/>
          <w:tab w:val="num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Zmluva nadobúda účinnosť po </w:t>
      </w:r>
      <w:r w:rsidR="00652E48" w:rsidRPr="000B7D17">
        <w:rPr>
          <w:rFonts w:asciiTheme="minorHAnsi" w:hAnsiTheme="minorHAnsi" w:cstheme="minorHAnsi"/>
          <w:sz w:val="22"/>
          <w:szCs w:val="22"/>
        </w:rPr>
        <w:t>jej podpise obidvoma zmluvnými stranami</w:t>
      </w:r>
      <w:r w:rsidRPr="000B7D17">
        <w:rPr>
          <w:rFonts w:asciiTheme="minorHAnsi" w:hAnsiTheme="minorHAnsi" w:cstheme="minorHAnsi"/>
          <w:sz w:val="22"/>
          <w:szCs w:val="22"/>
        </w:rPr>
        <w:t>.</w:t>
      </w:r>
    </w:p>
    <w:p w14:paraId="536A3863" w14:textId="77777777" w:rsidR="00F41894" w:rsidRPr="000B7D17" w:rsidRDefault="00F41894" w:rsidP="00F41894">
      <w:pPr>
        <w:pStyle w:val="slovanzoznam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37C5C8AE" w14:textId="77777777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  <w:lang w:eastAsia="sk-SK"/>
        </w:rPr>
        <w:t xml:space="preserve">Zmeny a doplnenia tejto zmluvy je možné realizovať v súlade s §18 ZVO. </w:t>
      </w:r>
      <w:r w:rsidRPr="000B7D17">
        <w:rPr>
          <w:rFonts w:asciiTheme="minorHAnsi" w:hAnsiTheme="minorHAnsi" w:cstheme="minorHAnsi"/>
          <w:sz w:val="22"/>
          <w:szCs w:val="22"/>
        </w:rPr>
        <w:t>Zmluvu je možné meniť alebo dopĺňať len formou písomných dodatkov, obojstranne odsúhlasených oboma Zmluvnými stranami.</w:t>
      </w:r>
    </w:p>
    <w:p w14:paraId="39B08C36" w14:textId="77777777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  <w:lang w:eastAsia="cs-CZ"/>
        </w:rPr>
        <w:t>Ak táto zmluva podlieha podľa zákona č. 211/2000 Z. z. o slobodnom prístupe k informáciám a o zmene a doplnení niektorých zákonov povinnému zverejneniu, predávajúci berie na vedomie povinnosť Kupujúceho na zverejnenie tejto zmluvy ako aj jednotlivých faktúr vyplývajúcich z tejto zmluvy a svojim podpisom dáva súhlas na zverejnenie tejto zmluvy vrátane príloh v plnom rozsahu.</w:t>
      </w:r>
    </w:p>
    <w:p w14:paraId="44FFB4A8" w14:textId="77777777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Zmluva je vyhotovená a podpísaná v troch rovnopisoch, z ktorých po podpísaní obdrží Kupujúci dve a Predávajúci jedno vyhotovenie.</w:t>
      </w:r>
    </w:p>
    <w:p w14:paraId="20C25DFC" w14:textId="77777777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Práva a povinnosti zmluvných strán výslovne neupravené touto zmluvou sa riadia ustanoveniami Obchodného zákonníka a ostatných všeobecne záväzných právnych predpisov platných v Slovenskej republike. Prípadné spory a nedorozumenia, ktoré vzniknú zo zmluvy sa budú zmluvné strany snažiť riešiť predovšetkým formou dohody, ktorá musí mať písomnú formu a v prípade, že sa zmluvné strany nedohodnú, budú sa riadiť slovenským právnym poriadkom a všetky spory z tejto zmluvy budú riešené príslušnými slovenskými súdmi.</w:t>
      </w:r>
    </w:p>
    <w:p w14:paraId="1772F3C6" w14:textId="2D020987" w:rsidR="00F84944" w:rsidRPr="000B7D17" w:rsidRDefault="00F84944" w:rsidP="00F41894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hAnsiTheme="minorHAnsi" w:cstheme="minorHAnsi"/>
        </w:rPr>
        <w:t>V prípade zmeny obchodného mena, názvu, sídla, právnej formy, štatutárnych orgánov alebo i spôsobu ich konania za zmluvnú stranu, bankového spojenia a čísla účtu, oznámi strana, ktorej sa niektorá z uvedených zmien týka, písomnou formou túto skutočnosť druhej zmluvnej strane, a to bez zbytočného odkladu, inak povinná zmluvná strana zodpovedá za všetky škody z toho vyplývajúce alebo náklady, ktoré v tejto súvislosti musela vynaložiť druhá zmluvná strana.</w:t>
      </w:r>
    </w:p>
    <w:p w14:paraId="42345889" w14:textId="77777777" w:rsidR="00F41894" w:rsidRPr="000B7D17" w:rsidRDefault="00F41894" w:rsidP="00F4189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953E970" w14:textId="0C5D4F00" w:rsidR="00F41894" w:rsidRPr="000B7D17" w:rsidRDefault="00F84944" w:rsidP="00F41894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7D17">
        <w:rPr>
          <w:rFonts w:asciiTheme="minorHAnsi" w:eastAsia="Times New Roman" w:hAnsiTheme="minorHAnsi" w:cstheme="minorHAnsi"/>
          <w:lang w:eastAsia="sk-SK"/>
        </w:rPr>
        <w:t xml:space="preserve">V prípade, ak niektoré ustanovenie tejto Zmluvy je alebo sa stane neplatným alebo neúčinným, nedotýka sa to ostatných ustanovení tejto Zmluvy, ktoré zostávajú platné a účinné. Zmluvné strany sa v takom prípade zaväzujú dodatkom k tejto Zmluve nahradiť neplatné alebo neúčinné ustanovenie ustanovením platným alebo účinným znením, ktoré čo najlepšie zodpovedá pôvodne zamýšľanému účelu ustanovenia neplatného alebo neúčinného. Do </w:t>
      </w:r>
      <w:r w:rsidRPr="000B7D17">
        <w:rPr>
          <w:rFonts w:asciiTheme="minorHAnsi" w:eastAsia="Times New Roman" w:hAnsiTheme="minorHAnsi" w:cstheme="minorHAnsi"/>
          <w:lang w:eastAsia="sk-SK"/>
        </w:rPr>
        <w:lastRenderedPageBreak/>
        <w:t>uzavretia takého dodatku platí zodpovedajúca právna úprava všeobecne záväzných právnych predpisov Slovenskej republiky.</w:t>
      </w:r>
    </w:p>
    <w:p w14:paraId="2FF5874A" w14:textId="77777777" w:rsidR="00F41894" w:rsidRPr="000B7D17" w:rsidRDefault="00F41894" w:rsidP="00F4189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9B65592" w14:textId="6652A688" w:rsidR="00F41894" w:rsidRPr="000B7D17" w:rsidRDefault="00F84944" w:rsidP="00F4189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Zmluvné strany vyhlasujú, že sa so zmluvou oboznámili a s jej obsahom súhlasia, na znak čoho pripájajú svoje podpisy.</w:t>
      </w:r>
    </w:p>
    <w:p w14:paraId="40D593ED" w14:textId="0B613122" w:rsidR="00F84944" w:rsidRPr="000B7D17" w:rsidRDefault="00F84944" w:rsidP="00F84944">
      <w:pPr>
        <w:pStyle w:val="CTL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>Práva a povinnosti z tejto zmluvy prechádzajú aj na právnych nástupcov zmluvných strán.</w:t>
      </w:r>
    </w:p>
    <w:p w14:paraId="4B7202E5" w14:textId="77777777" w:rsidR="00D51EFC" w:rsidRDefault="00574917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ab/>
      </w:r>
    </w:p>
    <w:p w14:paraId="6ED6B68D" w14:textId="77777777" w:rsidR="00D51EFC" w:rsidRDefault="00D51EFC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9A4752E" w14:textId="77777777" w:rsidR="00D51EFC" w:rsidRDefault="00D51EFC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C98BD71" w14:textId="6034D72D" w:rsidR="00F84944" w:rsidRPr="000B7D17" w:rsidRDefault="00361159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84944" w:rsidRPr="000B7D17">
        <w:rPr>
          <w:rFonts w:asciiTheme="minorHAnsi" w:hAnsiTheme="minorHAnsi" w:cstheme="minorHAnsi"/>
          <w:sz w:val="22"/>
          <w:szCs w:val="22"/>
        </w:rPr>
        <w:t>za Predávajúceho</w:t>
      </w:r>
      <w:r w:rsidR="00F84944" w:rsidRPr="000B7D17">
        <w:rPr>
          <w:rFonts w:asciiTheme="minorHAnsi" w:hAnsiTheme="minorHAnsi" w:cstheme="minorHAnsi"/>
          <w:sz w:val="22"/>
          <w:szCs w:val="22"/>
        </w:rPr>
        <w:tab/>
        <w:t xml:space="preserve">           za Kupujúceho</w:t>
      </w:r>
    </w:p>
    <w:p w14:paraId="6AA889CA" w14:textId="77777777" w:rsidR="00F84944" w:rsidRPr="000B7D17" w:rsidRDefault="00F84944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47054003" w14:textId="77777777" w:rsidR="00F84944" w:rsidRPr="000B7D17" w:rsidRDefault="00574917" w:rsidP="00F84944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ab/>
      </w:r>
      <w:r w:rsidR="00F84944" w:rsidRPr="000B7D17">
        <w:rPr>
          <w:rFonts w:asciiTheme="minorHAnsi" w:hAnsiTheme="minorHAnsi" w:cstheme="minorHAnsi"/>
          <w:sz w:val="22"/>
          <w:szCs w:val="22"/>
        </w:rPr>
        <w:t xml:space="preserve">v.................... dňa </w:t>
      </w:r>
      <w:r w:rsidR="00153342" w:rsidRPr="000B7D17">
        <w:rPr>
          <w:rFonts w:asciiTheme="minorHAnsi" w:hAnsiTheme="minorHAnsi" w:cstheme="minorHAnsi"/>
          <w:sz w:val="22"/>
          <w:szCs w:val="22"/>
        </w:rPr>
        <w:t>....................</w:t>
      </w:r>
      <w:r w:rsidR="00F84944" w:rsidRPr="000B7D17">
        <w:rPr>
          <w:rFonts w:asciiTheme="minorHAnsi" w:hAnsiTheme="minorHAnsi" w:cstheme="minorHAnsi"/>
          <w:sz w:val="8"/>
          <w:szCs w:val="8"/>
        </w:rPr>
        <w:t>.</w:t>
      </w:r>
      <w:r w:rsidR="00F84944" w:rsidRPr="000B7D1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353F25" w:rsidRPr="000B7D17">
        <w:rPr>
          <w:rFonts w:asciiTheme="minorHAnsi" w:hAnsiTheme="minorHAnsi" w:cstheme="minorHAnsi"/>
          <w:sz w:val="22"/>
          <w:szCs w:val="22"/>
        </w:rPr>
        <w:t xml:space="preserve">v.................. dňa </w:t>
      </w:r>
      <w:r w:rsidR="00153342" w:rsidRPr="000B7D1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356343D" w14:textId="400A93BF" w:rsidR="00574917" w:rsidRDefault="00574917" w:rsidP="00F84944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0D2EC37" w14:textId="66BCDC6F" w:rsidR="00361159" w:rsidRDefault="00361159" w:rsidP="00F84944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661823C" w14:textId="15CE37ED" w:rsidR="00361159" w:rsidRDefault="00361159" w:rsidP="00F84944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34449F4" w14:textId="77777777" w:rsidR="00361159" w:rsidRPr="000B7D17" w:rsidRDefault="00361159" w:rsidP="00F84944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D1ED8C9" w14:textId="39EDABCC" w:rsidR="00574917" w:rsidRDefault="00574917" w:rsidP="00574917">
      <w:pPr>
        <w:pStyle w:val="CTL"/>
        <w:numPr>
          <w:ilvl w:val="0"/>
          <w:numId w:val="0"/>
        </w:numPr>
        <w:ind w:firstLine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__________________________  </w:t>
      </w:r>
      <w:r w:rsidRPr="000B7D17"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ab/>
        <w:t xml:space="preserve"> __________________________</w:t>
      </w:r>
    </w:p>
    <w:p w14:paraId="6DE482C7" w14:textId="2B1DB289" w:rsidR="00361159" w:rsidRDefault="00361159" w:rsidP="00361159">
      <w:pPr>
        <w:pStyle w:val="CTL"/>
        <w:numPr>
          <w:ilvl w:val="0"/>
          <w:numId w:val="0"/>
        </w:numPr>
        <w:tabs>
          <w:tab w:val="left" w:pos="6237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="Franklin Gothic Book" w:hAnsi="Franklin Gothic Book"/>
          <w:i/>
          <w:color w:val="FF0000"/>
          <w:sz w:val="20"/>
        </w:rPr>
        <w:t>(vyplní uchádzač)</w:t>
      </w:r>
      <w:r w:rsidRPr="000B7D1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Peter </w:t>
      </w:r>
      <w:proofErr w:type="spellStart"/>
      <w:r>
        <w:rPr>
          <w:rFonts w:asciiTheme="minorHAnsi" w:hAnsiTheme="minorHAnsi" w:cstheme="minorHAnsi"/>
          <w:sz w:val="22"/>
          <w:szCs w:val="22"/>
        </w:rPr>
        <w:t>Kaňuk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Stanislav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Petrula</w:t>
      </w:r>
      <w:proofErr w:type="spellEnd"/>
    </w:p>
    <w:p w14:paraId="2D56EBC4" w14:textId="27A2E31D" w:rsidR="00361159" w:rsidRPr="000B7D17" w:rsidRDefault="00361159" w:rsidP="00361159">
      <w:pPr>
        <w:pStyle w:val="CTL"/>
        <w:numPr>
          <w:ilvl w:val="0"/>
          <w:numId w:val="0"/>
        </w:numPr>
        <w:tabs>
          <w:tab w:val="left" w:pos="6237"/>
        </w:tabs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LUNYS, s.r.o.</w:t>
      </w:r>
    </w:p>
    <w:p w14:paraId="136F5B95" w14:textId="679B180F" w:rsidR="00574917" w:rsidRDefault="00574917" w:rsidP="00361159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pos="6237"/>
          <w:tab w:val="left" w:leader="underscore" w:pos="8160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2191E53" w14:textId="2639C5AA" w:rsidR="00F84944" w:rsidRPr="000B7D17" w:rsidRDefault="00361159" w:rsidP="00F84944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leader="underscore" w:pos="8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</w:p>
    <w:p w14:paraId="08AD1CAA" w14:textId="609928EC" w:rsidR="00F84944" w:rsidRPr="000B7D17" w:rsidRDefault="00F84944" w:rsidP="00F84944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CCD91D" w14:textId="77777777" w:rsidR="000D7D7E" w:rsidRPr="000B7D17" w:rsidRDefault="000D7D7E" w:rsidP="00F84944">
      <w:pPr>
        <w:spacing w:after="160" w:line="259" w:lineRule="auto"/>
        <w:rPr>
          <w:rFonts w:asciiTheme="minorHAnsi" w:eastAsia="Times New Roman" w:hAnsiTheme="minorHAnsi" w:cstheme="minorHAnsi"/>
          <w:bCs/>
          <w:noProof/>
          <w:kern w:val="28"/>
          <w:lang w:eastAsia="sk-SK"/>
        </w:rPr>
      </w:pPr>
    </w:p>
    <w:p w14:paraId="237205A2" w14:textId="578687C0" w:rsidR="002F4266" w:rsidRPr="000B7D17" w:rsidRDefault="002F4266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BE8F62E" w14:textId="73392577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25F2F81" w14:textId="48AE49A5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14C1A6D" w14:textId="3F9EBF7C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824C380" w14:textId="456CDBF8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C3F8418" w14:textId="2BBB861B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414772D" w14:textId="302CCA1F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152D9C2" w14:textId="2278C0CB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D88F302" w14:textId="59DF3D3C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43D18C3" w14:textId="16EBD53F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06094A5" w14:textId="44337813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5924DBE" w14:textId="58BD2785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BA20DAD" w14:textId="42F3A96C" w:rsidR="00BA719B" w:rsidRPr="000B7D17" w:rsidRDefault="00BA719B" w:rsidP="00F84944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9850043" w14:textId="45C948A8" w:rsidR="00023615" w:rsidRPr="00B37B97" w:rsidRDefault="00023615" w:rsidP="00023615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br w:type="column"/>
      </w:r>
      <w:r w:rsidRPr="00997C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1 - Technická a cenová špecifikácia predmetu zmluvy </w:t>
      </w:r>
    </w:p>
    <w:p w14:paraId="7D4DF351" w14:textId="77777777" w:rsidR="00023615" w:rsidRPr="00997C3C" w:rsidRDefault="00023615" w:rsidP="00997C3C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bCs/>
        </w:rPr>
      </w:pPr>
    </w:p>
    <w:p w14:paraId="41DAB00D" w14:textId="77777777" w:rsidR="006D243E" w:rsidRDefault="006D243E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1BF2C087" w14:textId="77777777" w:rsidR="006D243E" w:rsidRDefault="006D243E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50D1BFD5" w14:textId="7DA0C6AC" w:rsidR="00C81797" w:rsidRPr="000B7D17" w:rsidRDefault="005241F2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br w:type="column"/>
      </w:r>
      <w:r w:rsidR="00C81797" w:rsidRPr="00997C3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2 - Zoznam a kontaktné údaje servisných technikov </w:t>
      </w:r>
    </w:p>
    <w:p w14:paraId="198ED01D" w14:textId="16D299EA" w:rsidR="00C81797" w:rsidRPr="000B7D17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8677462" w14:textId="23E8AD4B" w:rsidR="00C81797" w:rsidRPr="000B7D17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04CD9FC" w14:textId="0109E82B" w:rsidR="00C81797" w:rsidRPr="00997C3C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97C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39B81D" w14:textId="77777777" w:rsidR="00C81797" w:rsidRPr="00997C3C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00EB7143" w14:textId="3802D888" w:rsidR="00C81797" w:rsidRPr="00997C3C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97C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1C68C0" w14:textId="6364B862" w:rsidR="00C81797" w:rsidRPr="00997C3C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38F96255" w14:textId="52A45102" w:rsidR="00C81797" w:rsidRPr="000B7D17" w:rsidRDefault="00C81797" w:rsidP="00C81797">
      <w:pPr>
        <w:pStyle w:val="CTL"/>
        <w:numPr>
          <w:ilvl w:val="0"/>
          <w:numId w:val="0"/>
        </w:numPr>
        <w:spacing w:after="0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97C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EA66A1D" w14:textId="38C2D760" w:rsidR="00C81797" w:rsidRPr="000B7D17" w:rsidRDefault="00C81797" w:rsidP="00C81797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br w:type="column"/>
      </w:r>
      <w:r w:rsidRPr="00361159">
        <w:rPr>
          <w:rFonts w:asciiTheme="minorHAnsi" w:hAnsiTheme="minorHAnsi" w:cstheme="minorHAnsi"/>
          <w:b/>
          <w:sz w:val="22"/>
          <w:szCs w:val="22"/>
        </w:rPr>
        <w:lastRenderedPageBreak/>
        <w:t>Príloha č. 3 – Zoznam subdodávateľov</w:t>
      </w:r>
    </w:p>
    <w:p w14:paraId="25CD4E5A" w14:textId="50438951" w:rsidR="00C81797" w:rsidRPr="000B7D17" w:rsidRDefault="00C81797" w:rsidP="00C81797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0BFDFBA" w14:textId="77777777" w:rsidR="00997C3C" w:rsidRDefault="00997C3C" w:rsidP="00997C3C">
      <w:pPr>
        <w:autoSpaceDE w:val="0"/>
        <w:autoSpaceDN w:val="0"/>
        <w:rPr>
          <w:rFonts w:ascii="Franklin Gothic Book" w:eastAsia="Batang" w:hAnsi="Franklin Gothic Book"/>
          <w:b/>
          <w:sz w:val="20"/>
          <w:szCs w:val="20"/>
          <w:lang w:bidi="he-IL"/>
        </w:rPr>
      </w:pPr>
    </w:p>
    <w:p w14:paraId="4BF6C21A" w14:textId="77777777" w:rsidR="00997C3C" w:rsidRDefault="00997C3C" w:rsidP="00997C3C">
      <w:pPr>
        <w:autoSpaceDE w:val="0"/>
        <w:autoSpaceDN w:val="0"/>
        <w:rPr>
          <w:rFonts w:ascii="Franklin Gothic Book" w:eastAsia="Batang" w:hAnsi="Franklin Gothic Book"/>
          <w:b/>
          <w:sz w:val="20"/>
          <w:szCs w:val="20"/>
          <w:lang w:bidi="he-IL"/>
        </w:rPr>
      </w:pPr>
    </w:p>
    <w:p w14:paraId="54814FFD" w14:textId="77777777" w:rsidR="00997C3C" w:rsidRDefault="00997C3C" w:rsidP="00997C3C">
      <w:pPr>
        <w:autoSpaceDE w:val="0"/>
        <w:autoSpaceDN w:val="0"/>
        <w:jc w:val="center"/>
        <w:rPr>
          <w:rFonts w:ascii="Franklin Gothic Book" w:eastAsia="Batang" w:hAnsi="Franklin Gothic Book"/>
          <w:b/>
          <w:sz w:val="20"/>
          <w:szCs w:val="20"/>
          <w:lang w:bidi="he-IL"/>
        </w:rPr>
      </w:pPr>
      <w:r>
        <w:rPr>
          <w:rFonts w:ascii="Franklin Gothic Book" w:eastAsia="Batang" w:hAnsi="Franklin Gothic Book"/>
          <w:b/>
          <w:sz w:val="20"/>
          <w:szCs w:val="20"/>
          <w:lang w:bidi="he-IL"/>
        </w:rPr>
        <w:t>Zoznam subdodávateľov</w:t>
      </w:r>
    </w:p>
    <w:p w14:paraId="7FE67001" w14:textId="77777777" w:rsidR="00997C3C" w:rsidRDefault="00997C3C" w:rsidP="00997C3C">
      <w:pPr>
        <w:autoSpaceDE w:val="0"/>
        <w:autoSpaceDN w:val="0"/>
        <w:rPr>
          <w:rFonts w:ascii="Franklin Gothic Book" w:eastAsia="Batang" w:hAnsi="Franklin Gothic Book"/>
          <w:b/>
          <w:sz w:val="20"/>
          <w:szCs w:val="20"/>
          <w:lang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997C3C" w14:paraId="32D1E6E0" w14:textId="77777777" w:rsidTr="00005695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110" w14:textId="77777777" w:rsidR="00997C3C" w:rsidRDefault="00997C3C" w:rsidP="00005695">
            <w:pPr>
              <w:autoSpaceDE w:val="0"/>
              <w:autoSpaceDN w:val="0"/>
              <w:jc w:val="center"/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F76" w14:textId="77777777" w:rsidR="00997C3C" w:rsidRDefault="00997C3C" w:rsidP="00005695">
            <w:pPr>
              <w:autoSpaceDE w:val="0"/>
              <w:autoSpaceDN w:val="0"/>
              <w:jc w:val="center"/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5B1B" w14:textId="77777777" w:rsidR="00997C3C" w:rsidRDefault="00997C3C" w:rsidP="00005695">
            <w:pPr>
              <w:autoSpaceDE w:val="0"/>
              <w:autoSpaceDN w:val="0"/>
              <w:jc w:val="center"/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CA64" w14:textId="77777777" w:rsidR="00997C3C" w:rsidRDefault="00997C3C" w:rsidP="00005695">
            <w:pPr>
              <w:autoSpaceDE w:val="0"/>
              <w:autoSpaceDN w:val="0"/>
              <w:jc w:val="center"/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1EEC" w14:textId="77777777" w:rsidR="00997C3C" w:rsidRDefault="00997C3C" w:rsidP="00005695">
            <w:pPr>
              <w:autoSpaceDE w:val="0"/>
              <w:autoSpaceDN w:val="0"/>
              <w:jc w:val="center"/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997C3C" w14:paraId="49571D75" w14:textId="77777777" w:rsidTr="00005695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07C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81B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57EEF373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559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30E88065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AD8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D9A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</w:tr>
      <w:tr w:rsidR="00997C3C" w14:paraId="3F24E12E" w14:textId="77777777" w:rsidTr="00005695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A68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6A6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209770FE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D13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7DEF09B6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60A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F45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</w:tr>
      <w:tr w:rsidR="00997C3C" w14:paraId="128E0BB5" w14:textId="77777777" w:rsidTr="00005695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483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985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1A939213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391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  <w:p w14:paraId="7F2AC225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8CB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741" w14:textId="77777777" w:rsidR="00997C3C" w:rsidRDefault="00997C3C" w:rsidP="00005695">
            <w:pPr>
              <w:autoSpaceDE w:val="0"/>
              <w:autoSpaceDN w:val="0"/>
              <w:rPr>
                <w:rFonts w:ascii="Franklin Gothic Book" w:eastAsia="Batang" w:hAnsi="Franklin Gothic Book"/>
                <w:b/>
                <w:sz w:val="20"/>
                <w:szCs w:val="20"/>
                <w:lang w:bidi="he-IL"/>
              </w:rPr>
            </w:pPr>
          </w:p>
        </w:tc>
      </w:tr>
    </w:tbl>
    <w:p w14:paraId="6E63D23A" w14:textId="77777777" w:rsidR="00997C3C" w:rsidRDefault="00997C3C" w:rsidP="00997C3C">
      <w:pPr>
        <w:autoSpaceDE w:val="0"/>
        <w:autoSpaceDN w:val="0"/>
        <w:rPr>
          <w:rFonts w:ascii="Franklin Gothic Book" w:eastAsia="Batang" w:hAnsi="Franklin Gothic Book"/>
          <w:sz w:val="20"/>
          <w:szCs w:val="20"/>
          <w:lang w:eastAsia="cs-CZ" w:bidi="he-IL"/>
        </w:rPr>
      </w:pPr>
    </w:p>
    <w:p w14:paraId="6E5F4439" w14:textId="77777777" w:rsidR="00361159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7C92283" w14:textId="77777777" w:rsidR="00361159" w:rsidRPr="000B7D17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>za Predávajúceho</w:t>
      </w:r>
      <w:r w:rsidRPr="000B7D17">
        <w:rPr>
          <w:rFonts w:asciiTheme="minorHAnsi" w:hAnsiTheme="minorHAnsi" w:cstheme="minorHAnsi"/>
          <w:sz w:val="22"/>
          <w:szCs w:val="22"/>
        </w:rPr>
        <w:tab/>
        <w:t xml:space="preserve">           za Kupujúceho</w:t>
      </w:r>
    </w:p>
    <w:p w14:paraId="5A3DD354" w14:textId="77777777" w:rsidR="00361159" w:rsidRPr="000B7D17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0E13242" w14:textId="77777777" w:rsidR="00361159" w:rsidRPr="000B7D17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ab/>
        <w:t>v.................... dňa ....................</w:t>
      </w:r>
      <w:r w:rsidRPr="000B7D17">
        <w:rPr>
          <w:rFonts w:asciiTheme="minorHAnsi" w:hAnsiTheme="minorHAnsi" w:cstheme="minorHAnsi"/>
          <w:sz w:val="8"/>
          <w:szCs w:val="8"/>
        </w:rPr>
        <w:t>.</w:t>
      </w:r>
      <w:r w:rsidRPr="000B7D17">
        <w:rPr>
          <w:rFonts w:asciiTheme="minorHAnsi" w:hAnsiTheme="minorHAnsi" w:cstheme="minorHAnsi"/>
          <w:sz w:val="22"/>
          <w:szCs w:val="22"/>
        </w:rPr>
        <w:tab/>
        <w:t xml:space="preserve">         v.................. dňa ......................</w:t>
      </w:r>
    </w:p>
    <w:p w14:paraId="2A51C14E" w14:textId="77777777" w:rsidR="00361159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D719113" w14:textId="77777777" w:rsidR="00361159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8D7412C" w14:textId="77777777" w:rsidR="00361159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4EC0275" w14:textId="77777777" w:rsidR="00361159" w:rsidRPr="000B7D17" w:rsidRDefault="00361159" w:rsidP="00361159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D273BAA" w14:textId="77777777" w:rsidR="00361159" w:rsidRDefault="00361159" w:rsidP="00361159">
      <w:pPr>
        <w:pStyle w:val="CTL"/>
        <w:numPr>
          <w:ilvl w:val="0"/>
          <w:numId w:val="0"/>
        </w:numPr>
        <w:ind w:firstLine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__________________________  </w:t>
      </w:r>
      <w:r w:rsidRPr="000B7D17"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ab/>
      </w:r>
      <w:r w:rsidRPr="000B7D17">
        <w:rPr>
          <w:rFonts w:asciiTheme="minorHAnsi" w:hAnsiTheme="minorHAnsi" w:cstheme="minorHAnsi"/>
          <w:sz w:val="22"/>
          <w:szCs w:val="22"/>
        </w:rPr>
        <w:tab/>
        <w:t xml:space="preserve"> __________________________</w:t>
      </w:r>
    </w:p>
    <w:p w14:paraId="7528B794" w14:textId="77777777" w:rsidR="00361159" w:rsidRDefault="00361159" w:rsidP="00361159">
      <w:pPr>
        <w:pStyle w:val="CTL"/>
        <w:numPr>
          <w:ilvl w:val="0"/>
          <w:numId w:val="0"/>
        </w:numPr>
        <w:tabs>
          <w:tab w:val="left" w:pos="6237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="Franklin Gothic Book" w:hAnsi="Franklin Gothic Book"/>
          <w:i/>
          <w:color w:val="FF0000"/>
          <w:sz w:val="20"/>
        </w:rPr>
        <w:t>(vyplní uchádzač)</w:t>
      </w:r>
      <w:r w:rsidRPr="000B7D1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Peter </w:t>
      </w:r>
      <w:proofErr w:type="spellStart"/>
      <w:r>
        <w:rPr>
          <w:rFonts w:asciiTheme="minorHAnsi" w:hAnsiTheme="minorHAnsi" w:cstheme="minorHAnsi"/>
          <w:sz w:val="22"/>
          <w:szCs w:val="22"/>
        </w:rPr>
        <w:t>Kaňuk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Stanislav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Petrula</w:t>
      </w:r>
      <w:proofErr w:type="spellEnd"/>
    </w:p>
    <w:p w14:paraId="3617AC44" w14:textId="77777777" w:rsidR="00361159" w:rsidRPr="000B7D17" w:rsidRDefault="00361159" w:rsidP="00361159">
      <w:pPr>
        <w:pStyle w:val="CTL"/>
        <w:numPr>
          <w:ilvl w:val="0"/>
          <w:numId w:val="0"/>
        </w:numPr>
        <w:tabs>
          <w:tab w:val="left" w:pos="6237"/>
        </w:tabs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LUNYS, s.r.o.</w:t>
      </w:r>
    </w:p>
    <w:p w14:paraId="45387E26" w14:textId="77777777" w:rsidR="00361159" w:rsidRDefault="00361159" w:rsidP="00361159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pos="6237"/>
          <w:tab w:val="left" w:leader="underscore" w:pos="8160"/>
        </w:tabs>
        <w:rPr>
          <w:rFonts w:asciiTheme="minorHAnsi" w:hAnsiTheme="minorHAnsi" w:cstheme="minorHAnsi"/>
          <w:sz w:val="22"/>
          <w:szCs w:val="22"/>
        </w:rPr>
      </w:pPr>
      <w:r w:rsidRPr="000B7D1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3DB8A08" w14:textId="77777777" w:rsidR="00997C3C" w:rsidRDefault="00997C3C" w:rsidP="00997C3C">
      <w:pPr>
        <w:jc w:val="both"/>
        <w:rPr>
          <w:rFonts w:ascii="Franklin Gothic Book" w:hAnsi="Franklin Gothic Book"/>
          <w:sz w:val="20"/>
          <w:szCs w:val="20"/>
        </w:rPr>
      </w:pPr>
    </w:p>
    <w:p w14:paraId="584B2EBE" w14:textId="77777777" w:rsidR="00997C3C" w:rsidRDefault="00997C3C" w:rsidP="00997C3C">
      <w:pPr>
        <w:jc w:val="both"/>
        <w:rPr>
          <w:rFonts w:ascii="Franklin Gothic Book" w:hAnsi="Franklin Gothic Book"/>
          <w:sz w:val="20"/>
          <w:szCs w:val="20"/>
        </w:rPr>
      </w:pPr>
    </w:p>
    <w:p w14:paraId="49F7D239" w14:textId="77777777" w:rsidR="00C81797" w:rsidRPr="000B7D17" w:rsidRDefault="00C81797" w:rsidP="00C81797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C81797" w:rsidRPr="000B7D17" w:rsidSect="00F4189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6214" w14:textId="77777777" w:rsidR="00600740" w:rsidRDefault="00600740" w:rsidP="00106A6E">
      <w:pPr>
        <w:spacing w:after="0" w:line="240" w:lineRule="auto"/>
      </w:pPr>
      <w:r>
        <w:separator/>
      </w:r>
    </w:p>
  </w:endnote>
  <w:endnote w:type="continuationSeparator" w:id="0">
    <w:p w14:paraId="40562E41" w14:textId="77777777" w:rsidR="00600740" w:rsidRDefault="00600740" w:rsidP="001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1F44" w14:textId="77777777" w:rsidR="00EA072B" w:rsidRDefault="00EA072B" w:rsidP="00106A6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81AF" w14:textId="77777777" w:rsidR="00600740" w:rsidRDefault="00600740" w:rsidP="00106A6E">
      <w:pPr>
        <w:spacing w:after="0" w:line="240" w:lineRule="auto"/>
      </w:pPr>
      <w:r>
        <w:separator/>
      </w:r>
    </w:p>
  </w:footnote>
  <w:footnote w:type="continuationSeparator" w:id="0">
    <w:p w14:paraId="10CDDFFD" w14:textId="77777777" w:rsidR="00600740" w:rsidRDefault="00600740" w:rsidP="0010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02D"/>
    <w:multiLevelType w:val="hybridMultilevel"/>
    <w:tmpl w:val="A938770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D0C"/>
    <w:multiLevelType w:val="hybridMultilevel"/>
    <w:tmpl w:val="97923842"/>
    <w:lvl w:ilvl="0" w:tplc="EDC2E7C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C7521"/>
    <w:multiLevelType w:val="hybridMultilevel"/>
    <w:tmpl w:val="6598ED7A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3CF114C"/>
    <w:multiLevelType w:val="multilevel"/>
    <w:tmpl w:val="61B27D06"/>
    <w:styleLink w:val="tl1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" w15:restartNumberingAfterBreak="0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77936"/>
    <w:multiLevelType w:val="hybridMultilevel"/>
    <w:tmpl w:val="C96E076A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E211452"/>
    <w:multiLevelType w:val="hybridMultilevel"/>
    <w:tmpl w:val="F1E8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2E7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E8EEE4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7607F"/>
    <w:multiLevelType w:val="hybridMultilevel"/>
    <w:tmpl w:val="C5E681F2"/>
    <w:lvl w:ilvl="0" w:tplc="EDC2E7C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0" w15:restartNumberingAfterBreak="0">
    <w:nsid w:val="26DA3211"/>
    <w:multiLevelType w:val="hybridMultilevel"/>
    <w:tmpl w:val="C78857EA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A1A6F96"/>
    <w:multiLevelType w:val="hybridMultilevel"/>
    <w:tmpl w:val="42E482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5C87"/>
    <w:multiLevelType w:val="hybridMultilevel"/>
    <w:tmpl w:val="C34CF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018C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6F49A6"/>
    <w:multiLevelType w:val="hybridMultilevel"/>
    <w:tmpl w:val="49081D26"/>
    <w:lvl w:ilvl="0" w:tplc="EDC2E7CC">
      <w:start w:val="3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20D6896"/>
    <w:multiLevelType w:val="multilevel"/>
    <w:tmpl w:val="9AA2DBB2"/>
    <w:styleLink w:val="tl7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33590F7D"/>
    <w:multiLevelType w:val="hybridMultilevel"/>
    <w:tmpl w:val="0BDC6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BE1"/>
    <w:multiLevelType w:val="hybridMultilevel"/>
    <w:tmpl w:val="FE5A726C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E0220"/>
    <w:multiLevelType w:val="hybridMultilevel"/>
    <w:tmpl w:val="50684042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B4278"/>
    <w:multiLevelType w:val="hybridMultilevel"/>
    <w:tmpl w:val="602C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2B69CA"/>
    <w:multiLevelType w:val="hybridMultilevel"/>
    <w:tmpl w:val="2FFA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4E52"/>
    <w:multiLevelType w:val="hybridMultilevel"/>
    <w:tmpl w:val="128A7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6213F"/>
    <w:multiLevelType w:val="hybridMultilevel"/>
    <w:tmpl w:val="DD86D648"/>
    <w:lvl w:ilvl="0" w:tplc="2A0EDF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977CD"/>
    <w:multiLevelType w:val="hybridMultilevel"/>
    <w:tmpl w:val="72D4BD3A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E60090E"/>
    <w:multiLevelType w:val="hybridMultilevel"/>
    <w:tmpl w:val="1DA00CD0"/>
    <w:lvl w:ilvl="0" w:tplc="D818D0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2C59"/>
    <w:multiLevelType w:val="multilevel"/>
    <w:tmpl w:val="18945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90D4D"/>
    <w:multiLevelType w:val="hybridMultilevel"/>
    <w:tmpl w:val="9BB64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420BE"/>
    <w:multiLevelType w:val="hybridMultilevel"/>
    <w:tmpl w:val="E3CA7B66"/>
    <w:lvl w:ilvl="0" w:tplc="3AD6B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623148"/>
    <w:multiLevelType w:val="hybridMultilevel"/>
    <w:tmpl w:val="3DD20E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30BC"/>
    <w:multiLevelType w:val="hybridMultilevel"/>
    <w:tmpl w:val="6638FE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D77B6E"/>
    <w:multiLevelType w:val="hybridMultilevel"/>
    <w:tmpl w:val="B37047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32F73"/>
    <w:multiLevelType w:val="hybridMultilevel"/>
    <w:tmpl w:val="573648B4"/>
    <w:lvl w:ilvl="0" w:tplc="F5706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A125B"/>
    <w:multiLevelType w:val="hybridMultilevel"/>
    <w:tmpl w:val="12EADE12"/>
    <w:lvl w:ilvl="0" w:tplc="041B000F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E4C51"/>
    <w:multiLevelType w:val="hybridMultilevel"/>
    <w:tmpl w:val="247613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1A7DD3"/>
    <w:multiLevelType w:val="hybridMultilevel"/>
    <w:tmpl w:val="AF14F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428A"/>
    <w:multiLevelType w:val="hybridMultilevel"/>
    <w:tmpl w:val="D01A1FB4"/>
    <w:lvl w:ilvl="0" w:tplc="FD3ED6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7A0656"/>
    <w:multiLevelType w:val="multilevel"/>
    <w:tmpl w:val="DA6CEDDA"/>
    <w:styleLink w:val="tl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35"/>
  </w:num>
  <w:num w:numId="4">
    <w:abstractNumId w:val="11"/>
  </w:num>
  <w:num w:numId="5">
    <w:abstractNumId w:val="9"/>
  </w:num>
  <w:num w:numId="6">
    <w:abstractNumId w:val="39"/>
  </w:num>
  <w:num w:numId="7">
    <w:abstractNumId w:val="3"/>
  </w:num>
  <w:num w:numId="8">
    <w:abstractNumId w:val="14"/>
  </w:num>
  <w:num w:numId="9">
    <w:abstractNumId w:val="45"/>
  </w:num>
  <w:num w:numId="10">
    <w:abstractNumId w:val="23"/>
  </w:num>
  <w:num w:numId="11">
    <w:abstractNumId w:val="22"/>
  </w:num>
  <w:num w:numId="12">
    <w:abstractNumId w:val="24"/>
  </w:num>
  <w:num w:numId="13">
    <w:abstractNumId w:val="4"/>
  </w:num>
  <w:num w:numId="14">
    <w:abstractNumId w:val="37"/>
  </w:num>
  <w:num w:numId="15">
    <w:abstractNumId w:val="5"/>
  </w:num>
  <w:num w:numId="16">
    <w:abstractNumId w:val="34"/>
  </w:num>
  <w:num w:numId="17">
    <w:abstractNumId w:val="26"/>
  </w:num>
  <w:num w:numId="18">
    <w:abstractNumId w:val="19"/>
  </w:num>
  <w:num w:numId="19">
    <w:abstractNumId w:val="40"/>
  </w:num>
  <w:num w:numId="20">
    <w:abstractNumId w:val="17"/>
  </w:num>
  <w:num w:numId="21">
    <w:abstractNumId w:val="21"/>
  </w:num>
  <w:num w:numId="22">
    <w:abstractNumId w:val="38"/>
  </w:num>
  <w:num w:numId="23">
    <w:abstractNumId w:val="25"/>
  </w:num>
  <w:num w:numId="24">
    <w:abstractNumId w:val="30"/>
  </w:num>
  <w:num w:numId="25">
    <w:abstractNumId w:val="46"/>
  </w:num>
  <w:num w:numId="26">
    <w:abstractNumId w:val="12"/>
  </w:num>
  <w:num w:numId="27">
    <w:abstractNumId w:val="4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"/>
  </w:num>
  <w:num w:numId="31">
    <w:abstractNumId w:val="18"/>
  </w:num>
  <w:num w:numId="32">
    <w:abstractNumId w:val="10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7"/>
  </w:num>
  <w:num w:numId="42">
    <w:abstractNumId w:val="13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0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33"/>
  </w:num>
  <w:num w:numId="63">
    <w:abstractNumId w:val="31"/>
  </w:num>
  <w:num w:numId="64">
    <w:abstractNumId w:val="43"/>
  </w:num>
  <w:num w:numId="65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48"/>
    <w:rsid w:val="00010CE3"/>
    <w:rsid w:val="00012313"/>
    <w:rsid w:val="0001279F"/>
    <w:rsid w:val="00013862"/>
    <w:rsid w:val="00013CA7"/>
    <w:rsid w:val="000225BC"/>
    <w:rsid w:val="00023615"/>
    <w:rsid w:val="0002636D"/>
    <w:rsid w:val="0003239C"/>
    <w:rsid w:val="00033422"/>
    <w:rsid w:val="00034591"/>
    <w:rsid w:val="000434D5"/>
    <w:rsid w:val="00046AD9"/>
    <w:rsid w:val="00052C67"/>
    <w:rsid w:val="00055720"/>
    <w:rsid w:val="00057D20"/>
    <w:rsid w:val="00063657"/>
    <w:rsid w:val="00064A01"/>
    <w:rsid w:val="00066C9A"/>
    <w:rsid w:val="00066DBB"/>
    <w:rsid w:val="0006754D"/>
    <w:rsid w:val="00067E36"/>
    <w:rsid w:val="00075F05"/>
    <w:rsid w:val="00080300"/>
    <w:rsid w:val="000876CF"/>
    <w:rsid w:val="000908AA"/>
    <w:rsid w:val="000A139F"/>
    <w:rsid w:val="000A40D1"/>
    <w:rsid w:val="000A4954"/>
    <w:rsid w:val="000A5D5B"/>
    <w:rsid w:val="000B2756"/>
    <w:rsid w:val="000B3421"/>
    <w:rsid w:val="000B7D17"/>
    <w:rsid w:val="000C0F11"/>
    <w:rsid w:val="000C14D2"/>
    <w:rsid w:val="000C1802"/>
    <w:rsid w:val="000D2D4D"/>
    <w:rsid w:val="000D70AF"/>
    <w:rsid w:val="000D7D7E"/>
    <w:rsid w:val="000E0A3E"/>
    <w:rsid w:val="000F509A"/>
    <w:rsid w:val="001037AE"/>
    <w:rsid w:val="00104960"/>
    <w:rsid w:val="00106A6E"/>
    <w:rsid w:val="0012459B"/>
    <w:rsid w:val="001245E9"/>
    <w:rsid w:val="00124FEC"/>
    <w:rsid w:val="0013187B"/>
    <w:rsid w:val="001337B3"/>
    <w:rsid w:val="00133F5D"/>
    <w:rsid w:val="001365D7"/>
    <w:rsid w:val="00136E02"/>
    <w:rsid w:val="00141F26"/>
    <w:rsid w:val="00142C85"/>
    <w:rsid w:val="001459B2"/>
    <w:rsid w:val="0015296B"/>
    <w:rsid w:val="00153342"/>
    <w:rsid w:val="00153A3B"/>
    <w:rsid w:val="00153ABE"/>
    <w:rsid w:val="00160DAA"/>
    <w:rsid w:val="00161D71"/>
    <w:rsid w:val="001651AA"/>
    <w:rsid w:val="0016578F"/>
    <w:rsid w:val="00167CA6"/>
    <w:rsid w:val="0017222E"/>
    <w:rsid w:val="00177964"/>
    <w:rsid w:val="001802EE"/>
    <w:rsid w:val="0018280D"/>
    <w:rsid w:val="00183764"/>
    <w:rsid w:val="00196020"/>
    <w:rsid w:val="001960E5"/>
    <w:rsid w:val="001A18A8"/>
    <w:rsid w:val="001A21F7"/>
    <w:rsid w:val="001A4F92"/>
    <w:rsid w:val="001A5847"/>
    <w:rsid w:val="001A5BC3"/>
    <w:rsid w:val="001B5869"/>
    <w:rsid w:val="001B6F84"/>
    <w:rsid w:val="001C08B5"/>
    <w:rsid w:val="001C1DB4"/>
    <w:rsid w:val="001C2E82"/>
    <w:rsid w:val="001C4EC5"/>
    <w:rsid w:val="001C77F9"/>
    <w:rsid w:val="001D7D20"/>
    <w:rsid w:val="001E546A"/>
    <w:rsid w:val="001F0955"/>
    <w:rsid w:val="001F60C9"/>
    <w:rsid w:val="00223ACC"/>
    <w:rsid w:val="00226133"/>
    <w:rsid w:val="00227E40"/>
    <w:rsid w:val="00234308"/>
    <w:rsid w:val="00243000"/>
    <w:rsid w:val="00243B05"/>
    <w:rsid w:val="00246743"/>
    <w:rsid w:val="0024705F"/>
    <w:rsid w:val="00247686"/>
    <w:rsid w:val="00251B67"/>
    <w:rsid w:val="00253E8D"/>
    <w:rsid w:val="002564DA"/>
    <w:rsid w:val="002608F7"/>
    <w:rsid w:val="002666CD"/>
    <w:rsid w:val="0027328C"/>
    <w:rsid w:val="00274169"/>
    <w:rsid w:val="002813AC"/>
    <w:rsid w:val="00281C23"/>
    <w:rsid w:val="00282AD9"/>
    <w:rsid w:val="0028741E"/>
    <w:rsid w:val="002912CB"/>
    <w:rsid w:val="002A3E62"/>
    <w:rsid w:val="002A7618"/>
    <w:rsid w:val="002B148F"/>
    <w:rsid w:val="002B7139"/>
    <w:rsid w:val="002C16DE"/>
    <w:rsid w:val="002C3E73"/>
    <w:rsid w:val="002C4116"/>
    <w:rsid w:val="002C476F"/>
    <w:rsid w:val="002C4921"/>
    <w:rsid w:val="002C4F24"/>
    <w:rsid w:val="002C7EA1"/>
    <w:rsid w:val="002D5E05"/>
    <w:rsid w:val="002E1920"/>
    <w:rsid w:val="002F4266"/>
    <w:rsid w:val="002F512F"/>
    <w:rsid w:val="00306735"/>
    <w:rsid w:val="00311C96"/>
    <w:rsid w:val="0031654A"/>
    <w:rsid w:val="00321D82"/>
    <w:rsid w:val="003243A4"/>
    <w:rsid w:val="0032495D"/>
    <w:rsid w:val="00324EDD"/>
    <w:rsid w:val="003254D3"/>
    <w:rsid w:val="00325B9F"/>
    <w:rsid w:val="003304AB"/>
    <w:rsid w:val="00331DDD"/>
    <w:rsid w:val="0034560C"/>
    <w:rsid w:val="003457D3"/>
    <w:rsid w:val="00351387"/>
    <w:rsid w:val="00353F25"/>
    <w:rsid w:val="0035493F"/>
    <w:rsid w:val="00354E76"/>
    <w:rsid w:val="00356DC0"/>
    <w:rsid w:val="00357A58"/>
    <w:rsid w:val="00361159"/>
    <w:rsid w:val="00362A55"/>
    <w:rsid w:val="003645B8"/>
    <w:rsid w:val="00367D91"/>
    <w:rsid w:val="00371ABE"/>
    <w:rsid w:val="00374C30"/>
    <w:rsid w:val="00393285"/>
    <w:rsid w:val="00393DE9"/>
    <w:rsid w:val="00395B72"/>
    <w:rsid w:val="003A601C"/>
    <w:rsid w:val="003A6094"/>
    <w:rsid w:val="003B0608"/>
    <w:rsid w:val="003B756B"/>
    <w:rsid w:val="003C1B1E"/>
    <w:rsid w:val="003C1E38"/>
    <w:rsid w:val="003D0DEE"/>
    <w:rsid w:val="003D2557"/>
    <w:rsid w:val="003D6CF4"/>
    <w:rsid w:val="003E5AB3"/>
    <w:rsid w:val="003F5666"/>
    <w:rsid w:val="00403A47"/>
    <w:rsid w:val="004273B7"/>
    <w:rsid w:val="004338C7"/>
    <w:rsid w:val="00434BDC"/>
    <w:rsid w:val="00435BC8"/>
    <w:rsid w:val="00436C70"/>
    <w:rsid w:val="004411FB"/>
    <w:rsid w:val="00450035"/>
    <w:rsid w:val="00452B9A"/>
    <w:rsid w:val="00464AD4"/>
    <w:rsid w:val="00470962"/>
    <w:rsid w:val="004727CA"/>
    <w:rsid w:val="00476D96"/>
    <w:rsid w:val="00476F96"/>
    <w:rsid w:val="00482CA2"/>
    <w:rsid w:val="00485700"/>
    <w:rsid w:val="00495328"/>
    <w:rsid w:val="004A1741"/>
    <w:rsid w:val="004A2088"/>
    <w:rsid w:val="004A324D"/>
    <w:rsid w:val="004A5601"/>
    <w:rsid w:val="004C1FB8"/>
    <w:rsid w:val="004C23D5"/>
    <w:rsid w:val="004C45F9"/>
    <w:rsid w:val="004D4DBF"/>
    <w:rsid w:val="004D4EA3"/>
    <w:rsid w:val="004D5438"/>
    <w:rsid w:val="004E37F0"/>
    <w:rsid w:val="004E3F35"/>
    <w:rsid w:val="004E6275"/>
    <w:rsid w:val="004F1CF6"/>
    <w:rsid w:val="004F396C"/>
    <w:rsid w:val="004F5B21"/>
    <w:rsid w:val="0050099E"/>
    <w:rsid w:val="005012B5"/>
    <w:rsid w:val="00506466"/>
    <w:rsid w:val="00506D5B"/>
    <w:rsid w:val="005151B3"/>
    <w:rsid w:val="005173B6"/>
    <w:rsid w:val="00520AF3"/>
    <w:rsid w:val="00523AED"/>
    <w:rsid w:val="005241F2"/>
    <w:rsid w:val="005248A1"/>
    <w:rsid w:val="00530727"/>
    <w:rsid w:val="005455E4"/>
    <w:rsid w:val="00545C19"/>
    <w:rsid w:val="00546322"/>
    <w:rsid w:val="005475CA"/>
    <w:rsid w:val="00551F80"/>
    <w:rsid w:val="005528A3"/>
    <w:rsid w:val="00555740"/>
    <w:rsid w:val="005570B8"/>
    <w:rsid w:val="00570980"/>
    <w:rsid w:val="00572595"/>
    <w:rsid w:val="00574917"/>
    <w:rsid w:val="00576540"/>
    <w:rsid w:val="00577B94"/>
    <w:rsid w:val="005833CF"/>
    <w:rsid w:val="00591C28"/>
    <w:rsid w:val="00594DC0"/>
    <w:rsid w:val="005955AE"/>
    <w:rsid w:val="005A1470"/>
    <w:rsid w:val="005A3632"/>
    <w:rsid w:val="005A7A19"/>
    <w:rsid w:val="005B2C89"/>
    <w:rsid w:val="005B31A0"/>
    <w:rsid w:val="005B35E9"/>
    <w:rsid w:val="005B7B17"/>
    <w:rsid w:val="005C1E13"/>
    <w:rsid w:val="005C3755"/>
    <w:rsid w:val="005C457A"/>
    <w:rsid w:val="005C7A50"/>
    <w:rsid w:val="005D2F6F"/>
    <w:rsid w:val="005E13B3"/>
    <w:rsid w:val="005E707F"/>
    <w:rsid w:val="005F5973"/>
    <w:rsid w:val="00600740"/>
    <w:rsid w:val="00601630"/>
    <w:rsid w:val="006031EC"/>
    <w:rsid w:val="00604AE0"/>
    <w:rsid w:val="00617E64"/>
    <w:rsid w:val="00621631"/>
    <w:rsid w:val="006236D7"/>
    <w:rsid w:val="00630E4E"/>
    <w:rsid w:val="00631DD4"/>
    <w:rsid w:val="00633F7B"/>
    <w:rsid w:val="006344B0"/>
    <w:rsid w:val="00646527"/>
    <w:rsid w:val="00650279"/>
    <w:rsid w:val="00652E48"/>
    <w:rsid w:val="00657F37"/>
    <w:rsid w:val="0066092F"/>
    <w:rsid w:val="00663662"/>
    <w:rsid w:val="00665842"/>
    <w:rsid w:val="00665D40"/>
    <w:rsid w:val="006668E5"/>
    <w:rsid w:val="006709E8"/>
    <w:rsid w:val="00673B3C"/>
    <w:rsid w:val="006823F1"/>
    <w:rsid w:val="0068528B"/>
    <w:rsid w:val="0069023A"/>
    <w:rsid w:val="006903BC"/>
    <w:rsid w:val="006924B3"/>
    <w:rsid w:val="00695233"/>
    <w:rsid w:val="00695992"/>
    <w:rsid w:val="006A4A7B"/>
    <w:rsid w:val="006B0122"/>
    <w:rsid w:val="006B0FF3"/>
    <w:rsid w:val="006B25F8"/>
    <w:rsid w:val="006B5F11"/>
    <w:rsid w:val="006C107F"/>
    <w:rsid w:val="006C49DC"/>
    <w:rsid w:val="006C53B3"/>
    <w:rsid w:val="006D19FF"/>
    <w:rsid w:val="006D243E"/>
    <w:rsid w:val="006D3C6F"/>
    <w:rsid w:val="006E25C6"/>
    <w:rsid w:val="006E41A6"/>
    <w:rsid w:val="006E70A6"/>
    <w:rsid w:val="006F11BF"/>
    <w:rsid w:val="006F2EF9"/>
    <w:rsid w:val="006F39D4"/>
    <w:rsid w:val="006F5012"/>
    <w:rsid w:val="006F6D43"/>
    <w:rsid w:val="007075A1"/>
    <w:rsid w:val="00720E54"/>
    <w:rsid w:val="00730C04"/>
    <w:rsid w:val="007336EA"/>
    <w:rsid w:val="00740447"/>
    <w:rsid w:val="00741EAF"/>
    <w:rsid w:val="007472E6"/>
    <w:rsid w:val="00750A06"/>
    <w:rsid w:val="00752D87"/>
    <w:rsid w:val="00754292"/>
    <w:rsid w:val="00761CF9"/>
    <w:rsid w:val="007668C0"/>
    <w:rsid w:val="00766988"/>
    <w:rsid w:val="0077208B"/>
    <w:rsid w:val="00773F15"/>
    <w:rsid w:val="0077438C"/>
    <w:rsid w:val="0077553C"/>
    <w:rsid w:val="0078337F"/>
    <w:rsid w:val="00783CE8"/>
    <w:rsid w:val="00790D31"/>
    <w:rsid w:val="00791956"/>
    <w:rsid w:val="00795107"/>
    <w:rsid w:val="00795CEA"/>
    <w:rsid w:val="00797A04"/>
    <w:rsid w:val="007A0987"/>
    <w:rsid w:val="007A7F0E"/>
    <w:rsid w:val="007B0ED9"/>
    <w:rsid w:val="007B2C0A"/>
    <w:rsid w:val="007C345E"/>
    <w:rsid w:val="007C689A"/>
    <w:rsid w:val="007D47B9"/>
    <w:rsid w:val="007E6C32"/>
    <w:rsid w:val="007F7908"/>
    <w:rsid w:val="008019AA"/>
    <w:rsid w:val="00811A16"/>
    <w:rsid w:val="0081440D"/>
    <w:rsid w:val="008155A8"/>
    <w:rsid w:val="008210E5"/>
    <w:rsid w:val="00821EA8"/>
    <w:rsid w:val="00822390"/>
    <w:rsid w:val="0082744E"/>
    <w:rsid w:val="00833F54"/>
    <w:rsid w:val="008359FF"/>
    <w:rsid w:val="00844F7F"/>
    <w:rsid w:val="00864971"/>
    <w:rsid w:val="0086743B"/>
    <w:rsid w:val="00871F48"/>
    <w:rsid w:val="00877DDE"/>
    <w:rsid w:val="0088122B"/>
    <w:rsid w:val="00892FD9"/>
    <w:rsid w:val="00895637"/>
    <w:rsid w:val="008A2C2D"/>
    <w:rsid w:val="008A47A7"/>
    <w:rsid w:val="008A6DD6"/>
    <w:rsid w:val="008B19B5"/>
    <w:rsid w:val="008B207B"/>
    <w:rsid w:val="008B60F7"/>
    <w:rsid w:val="008B7130"/>
    <w:rsid w:val="008C04BF"/>
    <w:rsid w:val="008C0E94"/>
    <w:rsid w:val="008C5994"/>
    <w:rsid w:val="008C647B"/>
    <w:rsid w:val="008D43E6"/>
    <w:rsid w:val="008D4F08"/>
    <w:rsid w:val="008D7E85"/>
    <w:rsid w:val="008E0702"/>
    <w:rsid w:val="008E0D25"/>
    <w:rsid w:val="008E11F0"/>
    <w:rsid w:val="008E155A"/>
    <w:rsid w:val="008E3B12"/>
    <w:rsid w:val="008E7EBD"/>
    <w:rsid w:val="008F68D0"/>
    <w:rsid w:val="009037FF"/>
    <w:rsid w:val="00904B78"/>
    <w:rsid w:val="00914DFB"/>
    <w:rsid w:val="00915F70"/>
    <w:rsid w:val="00924D26"/>
    <w:rsid w:val="009322E1"/>
    <w:rsid w:val="00932609"/>
    <w:rsid w:val="00936D63"/>
    <w:rsid w:val="00937E73"/>
    <w:rsid w:val="00942907"/>
    <w:rsid w:val="00943DD5"/>
    <w:rsid w:val="00950957"/>
    <w:rsid w:val="00950B17"/>
    <w:rsid w:val="00953775"/>
    <w:rsid w:val="00955C49"/>
    <w:rsid w:val="00963B63"/>
    <w:rsid w:val="00966C28"/>
    <w:rsid w:val="00975426"/>
    <w:rsid w:val="00983DC4"/>
    <w:rsid w:val="00997A1D"/>
    <w:rsid w:val="00997C3C"/>
    <w:rsid w:val="009A24EF"/>
    <w:rsid w:val="009A34D0"/>
    <w:rsid w:val="009A3FA0"/>
    <w:rsid w:val="009B1027"/>
    <w:rsid w:val="009C45D7"/>
    <w:rsid w:val="009C638B"/>
    <w:rsid w:val="009D1FAF"/>
    <w:rsid w:val="009D22DB"/>
    <w:rsid w:val="009D4EF6"/>
    <w:rsid w:val="009D5D08"/>
    <w:rsid w:val="009E1478"/>
    <w:rsid w:val="009E459F"/>
    <w:rsid w:val="009F2863"/>
    <w:rsid w:val="009F3EB0"/>
    <w:rsid w:val="009F60A6"/>
    <w:rsid w:val="00A015A1"/>
    <w:rsid w:val="00A01F2D"/>
    <w:rsid w:val="00A0209E"/>
    <w:rsid w:val="00A071A3"/>
    <w:rsid w:val="00A20237"/>
    <w:rsid w:val="00A208EA"/>
    <w:rsid w:val="00A222F0"/>
    <w:rsid w:val="00A226CF"/>
    <w:rsid w:val="00A232B0"/>
    <w:rsid w:val="00A23DE9"/>
    <w:rsid w:val="00A244CC"/>
    <w:rsid w:val="00A258FE"/>
    <w:rsid w:val="00A25BDF"/>
    <w:rsid w:val="00A266CB"/>
    <w:rsid w:val="00A27D1E"/>
    <w:rsid w:val="00A316BB"/>
    <w:rsid w:val="00A32CBD"/>
    <w:rsid w:val="00A33EE4"/>
    <w:rsid w:val="00A414A8"/>
    <w:rsid w:val="00A425E0"/>
    <w:rsid w:val="00A52477"/>
    <w:rsid w:val="00A54970"/>
    <w:rsid w:val="00A55647"/>
    <w:rsid w:val="00A56885"/>
    <w:rsid w:val="00A57D51"/>
    <w:rsid w:val="00A61A1E"/>
    <w:rsid w:val="00A61CF5"/>
    <w:rsid w:val="00A6631C"/>
    <w:rsid w:val="00A66771"/>
    <w:rsid w:val="00A742A5"/>
    <w:rsid w:val="00A81103"/>
    <w:rsid w:val="00A839F3"/>
    <w:rsid w:val="00A918B2"/>
    <w:rsid w:val="00A95CEB"/>
    <w:rsid w:val="00AA4C9B"/>
    <w:rsid w:val="00AB0B5B"/>
    <w:rsid w:val="00AC04A8"/>
    <w:rsid w:val="00AC0A84"/>
    <w:rsid w:val="00AC1C6C"/>
    <w:rsid w:val="00AE114C"/>
    <w:rsid w:val="00AE3FCA"/>
    <w:rsid w:val="00AE4950"/>
    <w:rsid w:val="00AF7308"/>
    <w:rsid w:val="00B009D5"/>
    <w:rsid w:val="00B00D1A"/>
    <w:rsid w:val="00B01A89"/>
    <w:rsid w:val="00B104FF"/>
    <w:rsid w:val="00B112B4"/>
    <w:rsid w:val="00B20123"/>
    <w:rsid w:val="00B20140"/>
    <w:rsid w:val="00B20781"/>
    <w:rsid w:val="00B219C3"/>
    <w:rsid w:val="00B22C3F"/>
    <w:rsid w:val="00B24AE9"/>
    <w:rsid w:val="00B25886"/>
    <w:rsid w:val="00B26989"/>
    <w:rsid w:val="00B27C18"/>
    <w:rsid w:val="00B37B97"/>
    <w:rsid w:val="00B402A3"/>
    <w:rsid w:val="00B43DDA"/>
    <w:rsid w:val="00B45366"/>
    <w:rsid w:val="00B45596"/>
    <w:rsid w:val="00B4621A"/>
    <w:rsid w:val="00B464EB"/>
    <w:rsid w:val="00B50365"/>
    <w:rsid w:val="00B6193D"/>
    <w:rsid w:val="00B63D58"/>
    <w:rsid w:val="00B640A7"/>
    <w:rsid w:val="00B679F3"/>
    <w:rsid w:val="00B7005B"/>
    <w:rsid w:val="00B703F9"/>
    <w:rsid w:val="00B74897"/>
    <w:rsid w:val="00B80026"/>
    <w:rsid w:val="00B81614"/>
    <w:rsid w:val="00B84719"/>
    <w:rsid w:val="00B97EFA"/>
    <w:rsid w:val="00BA182E"/>
    <w:rsid w:val="00BA21FD"/>
    <w:rsid w:val="00BA4081"/>
    <w:rsid w:val="00BA719B"/>
    <w:rsid w:val="00BB5E9B"/>
    <w:rsid w:val="00BC2755"/>
    <w:rsid w:val="00BC5C18"/>
    <w:rsid w:val="00BD761B"/>
    <w:rsid w:val="00BE7B77"/>
    <w:rsid w:val="00BF0AFB"/>
    <w:rsid w:val="00BF1D03"/>
    <w:rsid w:val="00BF41A5"/>
    <w:rsid w:val="00C03079"/>
    <w:rsid w:val="00C04013"/>
    <w:rsid w:val="00C11ABD"/>
    <w:rsid w:val="00C124AF"/>
    <w:rsid w:val="00C12BAD"/>
    <w:rsid w:val="00C15041"/>
    <w:rsid w:val="00C160F3"/>
    <w:rsid w:val="00C274A9"/>
    <w:rsid w:val="00C31222"/>
    <w:rsid w:val="00C318AC"/>
    <w:rsid w:val="00C31A4F"/>
    <w:rsid w:val="00C345A9"/>
    <w:rsid w:val="00C35071"/>
    <w:rsid w:val="00C4462C"/>
    <w:rsid w:val="00C45D85"/>
    <w:rsid w:val="00C53B87"/>
    <w:rsid w:val="00C5575D"/>
    <w:rsid w:val="00C611CD"/>
    <w:rsid w:val="00C71A82"/>
    <w:rsid w:val="00C753CB"/>
    <w:rsid w:val="00C76F7A"/>
    <w:rsid w:val="00C7729F"/>
    <w:rsid w:val="00C81797"/>
    <w:rsid w:val="00C900D8"/>
    <w:rsid w:val="00C9179B"/>
    <w:rsid w:val="00C92A44"/>
    <w:rsid w:val="00C93433"/>
    <w:rsid w:val="00CB0F01"/>
    <w:rsid w:val="00CB2A8C"/>
    <w:rsid w:val="00CC3304"/>
    <w:rsid w:val="00CD1DF9"/>
    <w:rsid w:val="00CD3300"/>
    <w:rsid w:val="00CD4351"/>
    <w:rsid w:val="00CD6578"/>
    <w:rsid w:val="00CE1940"/>
    <w:rsid w:val="00CE387F"/>
    <w:rsid w:val="00CF1269"/>
    <w:rsid w:val="00CF16FD"/>
    <w:rsid w:val="00CF20EE"/>
    <w:rsid w:val="00CF4267"/>
    <w:rsid w:val="00CF4C58"/>
    <w:rsid w:val="00D019CE"/>
    <w:rsid w:val="00D13FDD"/>
    <w:rsid w:val="00D15FAE"/>
    <w:rsid w:val="00D170CD"/>
    <w:rsid w:val="00D172F2"/>
    <w:rsid w:val="00D20536"/>
    <w:rsid w:val="00D21941"/>
    <w:rsid w:val="00D273C7"/>
    <w:rsid w:val="00D36C97"/>
    <w:rsid w:val="00D408AC"/>
    <w:rsid w:val="00D40B5E"/>
    <w:rsid w:val="00D419AB"/>
    <w:rsid w:val="00D43778"/>
    <w:rsid w:val="00D51EFC"/>
    <w:rsid w:val="00D5293E"/>
    <w:rsid w:val="00D532E2"/>
    <w:rsid w:val="00D5397B"/>
    <w:rsid w:val="00D53F28"/>
    <w:rsid w:val="00D546D0"/>
    <w:rsid w:val="00D61ED9"/>
    <w:rsid w:val="00D63F3F"/>
    <w:rsid w:val="00D64BA3"/>
    <w:rsid w:val="00D666F2"/>
    <w:rsid w:val="00D6673A"/>
    <w:rsid w:val="00D67758"/>
    <w:rsid w:val="00D7073A"/>
    <w:rsid w:val="00D76328"/>
    <w:rsid w:val="00D8224F"/>
    <w:rsid w:val="00D93D7B"/>
    <w:rsid w:val="00D95BE7"/>
    <w:rsid w:val="00D95DB0"/>
    <w:rsid w:val="00D9733E"/>
    <w:rsid w:val="00DA2E0F"/>
    <w:rsid w:val="00DB5E7D"/>
    <w:rsid w:val="00DC4C29"/>
    <w:rsid w:val="00DC5AC8"/>
    <w:rsid w:val="00DC7E9E"/>
    <w:rsid w:val="00DD13D2"/>
    <w:rsid w:val="00DD38B1"/>
    <w:rsid w:val="00DD75AB"/>
    <w:rsid w:val="00DE25A8"/>
    <w:rsid w:val="00DE33CA"/>
    <w:rsid w:val="00DF064E"/>
    <w:rsid w:val="00DF113E"/>
    <w:rsid w:val="00E13F8E"/>
    <w:rsid w:val="00E21DA7"/>
    <w:rsid w:val="00E24E17"/>
    <w:rsid w:val="00E27EB7"/>
    <w:rsid w:val="00E27EF9"/>
    <w:rsid w:val="00E30746"/>
    <w:rsid w:val="00E31443"/>
    <w:rsid w:val="00E323E3"/>
    <w:rsid w:val="00E34672"/>
    <w:rsid w:val="00E3696D"/>
    <w:rsid w:val="00E463B6"/>
    <w:rsid w:val="00E57D6C"/>
    <w:rsid w:val="00E65B55"/>
    <w:rsid w:val="00E76456"/>
    <w:rsid w:val="00E76601"/>
    <w:rsid w:val="00E83433"/>
    <w:rsid w:val="00E91B79"/>
    <w:rsid w:val="00E93DCE"/>
    <w:rsid w:val="00E94E1C"/>
    <w:rsid w:val="00E952AD"/>
    <w:rsid w:val="00E962C2"/>
    <w:rsid w:val="00EA072B"/>
    <w:rsid w:val="00EA3B20"/>
    <w:rsid w:val="00EB4A16"/>
    <w:rsid w:val="00EB5B19"/>
    <w:rsid w:val="00EB6CBA"/>
    <w:rsid w:val="00EC428B"/>
    <w:rsid w:val="00EC5FB9"/>
    <w:rsid w:val="00EC6650"/>
    <w:rsid w:val="00ED0AE2"/>
    <w:rsid w:val="00ED2AAE"/>
    <w:rsid w:val="00ED61D9"/>
    <w:rsid w:val="00ED6CB1"/>
    <w:rsid w:val="00ED76A8"/>
    <w:rsid w:val="00EE0E5C"/>
    <w:rsid w:val="00F115EF"/>
    <w:rsid w:val="00F15811"/>
    <w:rsid w:val="00F21881"/>
    <w:rsid w:val="00F250CD"/>
    <w:rsid w:val="00F2694F"/>
    <w:rsid w:val="00F32F17"/>
    <w:rsid w:val="00F347E8"/>
    <w:rsid w:val="00F40610"/>
    <w:rsid w:val="00F40DBA"/>
    <w:rsid w:val="00F41894"/>
    <w:rsid w:val="00F46FA9"/>
    <w:rsid w:val="00F53901"/>
    <w:rsid w:val="00F63605"/>
    <w:rsid w:val="00F643DC"/>
    <w:rsid w:val="00F81EB1"/>
    <w:rsid w:val="00F84944"/>
    <w:rsid w:val="00F91B73"/>
    <w:rsid w:val="00F92629"/>
    <w:rsid w:val="00F92FC9"/>
    <w:rsid w:val="00F94B0A"/>
    <w:rsid w:val="00F95A42"/>
    <w:rsid w:val="00FB52FB"/>
    <w:rsid w:val="00FB7F60"/>
    <w:rsid w:val="00FC2E91"/>
    <w:rsid w:val="00FC4674"/>
    <w:rsid w:val="00FE1333"/>
    <w:rsid w:val="00FE2729"/>
    <w:rsid w:val="00FE2F54"/>
    <w:rsid w:val="00FE4395"/>
    <w:rsid w:val="00FE494D"/>
    <w:rsid w:val="00FE767A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3E115"/>
  <w15:docId w15:val="{B859BC5C-1EB6-4598-B2E7-5BE4513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73B6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7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C2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C45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0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6A6E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0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6A6E"/>
    <w:rPr>
      <w:rFonts w:ascii="Calibri" w:eastAsia="Calibri" w:hAnsi="Calibri" w:cs="Times New Roman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8274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2744E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251B67"/>
    <w:pPr>
      <w:tabs>
        <w:tab w:val="right" w:leader="dot" w:pos="9062"/>
      </w:tabs>
      <w:spacing w:after="100"/>
    </w:pPr>
    <w:rPr>
      <w:b/>
      <w:noProof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188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C1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901"/>
    <w:rPr>
      <w:rFonts w:ascii="Segoe UI" w:eastAsia="Calibri" w:hAnsi="Segoe UI" w:cs="Segoe UI"/>
      <w:sz w:val="18"/>
      <w:szCs w:val="18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rsid w:val="004C23D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C23D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C23D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4C23D5"/>
    <w:rPr>
      <w:rFonts w:ascii="Times New Roman" w:eastAsia="Times New Roman" w:hAnsi="Times New Roman" w:cs="Times New Roman"/>
      <w:sz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C23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251B67"/>
    <w:pPr>
      <w:tabs>
        <w:tab w:val="left" w:pos="660"/>
        <w:tab w:val="right" w:leader="dot" w:pos="9062"/>
      </w:tabs>
      <w:spacing w:after="100"/>
    </w:pPr>
    <w:rPr>
      <w:rFonts w:eastAsia="Times New Roman" w:cs="Arial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5493F"/>
    <w:pPr>
      <w:spacing w:after="100"/>
      <w:ind w:left="44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23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23E3"/>
    <w:rPr>
      <w:rFonts w:ascii="Calibri" w:eastAsia="Calibri" w:hAnsi="Calibri" w:cs="Times New Roman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C45F9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Bezriadkovania">
    <w:name w:val="No Spacing"/>
    <w:uiPriority w:val="1"/>
    <w:qFormat/>
    <w:rsid w:val="004C45F9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FE767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767A"/>
    <w:rPr>
      <w:rFonts w:ascii="Calibri" w:eastAsia="Calibri" w:hAnsi="Calibri" w:cs="Times New Roman"/>
      <w:lang w:val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76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E767A"/>
    <w:rPr>
      <w:rFonts w:ascii="Calibri" w:eastAsia="Calibri" w:hAnsi="Calibri" w:cs="Times New Roman"/>
      <w:lang w:val="sk-SK"/>
    </w:rPr>
  </w:style>
  <w:style w:type="paragraph" w:styleId="Nzov">
    <w:name w:val="Title"/>
    <w:basedOn w:val="Normlny"/>
    <w:link w:val="NzovChar"/>
    <w:qFormat/>
    <w:rsid w:val="00FE767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E767A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customStyle="1" w:styleId="Import5">
    <w:name w:val="Import 5"/>
    <w:rsid w:val="00FE767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numbering" w:customStyle="1" w:styleId="tl1">
    <w:name w:val="Štýl1"/>
    <w:uiPriority w:val="99"/>
    <w:rsid w:val="00FE767A"/>
    <w:pPr>
      <w:numPr>
        <w:numId w:val="7"/>
      </w:numPr>
    </w:pPr>
  </w:style>
  <w:style w:type="numbering" w:customStyle="1" w:styleId="tl7">
    <w:name w:val="Štýl7"/>
    <w:uiPriority w:val="99"/>
    <w:rsid w:val="00FE767A"/>
    <w:pPr>
      <w:numPr>
        <w:numId w:val="8"/>
      </w:numPr>
    </w:pPr>
  </w:style>
  <w:style w:type="character" w:customStyle="1" w:styleId="apple-converted-space">
    <w:name w:val="apple-converted-space"/>
    <w:basedOn w:val="Predvolenpsmoodseku"/>
    <w:rsid w:val="00F115EF"/>
  </w:style>
  <w:style w:type="numbering" w:customStyle="1" w:styleId="tl2">
    <w:name w:val="Štýl2"/>
    <w:uiPriority w:val="99"/>
    <w:rsid w:val="00F115EF"/>
    <w:pPr>
      <w:numPr>
        <w:numId w:val="9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9F28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28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2863"/>
    <w:rPr>
      <w:rFonts w:ascii="Calibri" w:eastAsia="Calibri" w:hAnsi="Calibri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8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2863"/>
    <w:rPr>
      <w:rFonts w:ascii="Calibri" w:eastAsia="Calibri" w:hAnsi="Calibri" w:cs="Times New Roman"/>
      <w:b/>
      <w:bCs/>
      <w:sz w:val="20"/>
      <w:szCs w:val="20"/>
      <w:lang w:val="sk-SK"/>
    </w:rPr>
  </w:style>
  <w:style w:type="character" w:customStyle="1" w:styleId="pre">
    <w:name w:val="pre"/>
    <w:rsid w:val="00A27D1E"/>
    <w:rPr>
      <w:rFonts w:ascii="Times New Roman" w:hAnsi="Times New Roman" w:cs="Times New Roman" w:hint="default"/>
    </w:rPr>
  </w:style>
  <w:style w:type="paragraph" w:customStyle="1" w:styleId="CTL">
    <w:name w:val="CTL"/>
    <w:basedOn w:val="Normlny"/>
    <w:uiPriority w:val="99"/>
    <w:rsid w:val="00A27D1E"/>
    <w:pPr>
      <w:widowControl w:val="0"/>
      <w:numPr>
        <w:numId w:val="1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TLhead">
    <w:name w:val="CTL_head"/>
    <w:basedOn w:val="Normlny"/>
    <w:uiPriority w:val="99"/>
    <w:rsid w:val="00A27D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styleId="slovanzoznam2">
    <w:name w:val="List Number 2"/>
    <w:basedOn w:val="Normlny"/>
    <w:uiPriority w:val="99"/>
    <w:semiHidden/>
    <w:rsid w:val="00A27D1E"/>
    <w:pPr>
      <w:numPr>
        <w:numId w:val="19"/>
      </w:numPr>
      <w:tabs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396C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023615"/>
    <w:pPr>
      <w:spacing w:after="0" w:line="240" w:lineRule="auto"/>
    </w:pPr>
    <w:rPr>
      <w:rFonts w:ascii="Helvetica Neue" w:hAnsi="Helvetica Neue" w:cs="Times New Roman (Základný text"/>
      <w:sz w:val="20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25B9F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28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3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322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941762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203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583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440734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382479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058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B546-2584-4C6F-B86B-CE93D3F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Zigo</dc:creator>
  <cp:keywords/>
  <dc:description/>
  <cp:lastModifiedBy>Waczlavová Zuzana, JUDr.</cp:lastModifiedBy>
  <cp:revision>9</cp:revision>
  <cp:lastPrinted>2017-03-14T15:55:00Z</cp:lastPrinted>
  <dcterms:created xsi:type="dcterms:W3CDTF">2020-11-02T08:34:00Z</dcterms:created>
  <dcterms:modified xsi:type="dcterms:W3CDTF">2020-11-03T09:27:00Z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412063@slsp.sk</vt:lpwstr>
  </property>
  <property fmtid="{D5CDD505-2E9C-101B-9397-08002B2CF9AE}" pid="5" name="MSIP_Label_38939b85-7e40-4a1d-91e1-0e84c3b219d7_SetDate">
    <vt:lpwstr>2020-09-30T08:13:35.6315276Z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0c04d346-470d-42cc-945a-2e233eaa818c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